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3"/>
        <w:jc w:val="center"/>
        <w:rPr>
          <w:rFonts w:ascii="宋体"/>
          <w:b/>
          <w:i w:val="0"/>
          <w:iCs w:val="0"/>
          <w:sz w:val="36"/>
          <w:szCs w:val="36"/>
        </w:rPr>
      </w:pPr>
    </w:p>
    <w:p>
      <w:pPr>
        <w:ind w:firstLine="723"/>
        <w:jc w:val="center"/>
        <w:rPr>
          <w:rFonts w:ascii="宋体"/>
          <w:b/>
          <w:i w:val="0"/>
          <w:iCs w:val="0"/>
          <w:sz w:val="36"/>
          <w:szCs w:val="36"/>
        </w:rPr>
      </w:pPr>
    </w:p>
    <w:p>
      <w:pPr>
        <w:ind w:firstLine="560"/>
        <w:jc w:val="center"/>
        <w:rPr>
          <w:rFonts w:ascii="方正小标宋简体" w:hAnsi="方正小标宋简体" w:eastAsia="方正小标宋简体" w:cs="方正小标宋简体"/>
          <w:b/>
          <w:i w:val="0"/>
          <w:iCs w:val="0"/>
          <w:szCs w:val="28"/>
        </w:rPr>
      </w:pPr>
    </w:p>
    <w:p>
      <w:pPr>
        <w:ind w:firstLine="560"/>
        <w:jc w:val="center"/>
        <w:rPr>
          <w:rFonts w:ascii="方正小标宋简体" w:hAnsi="方正小标宋简体" w:eastAsia="方正小标宋简体" w:cs="方正小标宋简体"/>
          <w:b/>
          <w:i w:val="0"/>
          <w:iCs w:val="0"/>
          <w:szCs w:val="28"/>
        </w:rPr>
      </w:pPr>
      <w:bookmarkStart w:id="48" w:name="_GoBack"/>
      <w:bookmarkEnd w:id="48"/>
    </w:p>
    <w:p>
      <w:pPr>
        <w:ind w:firstLine="560"/>
        <w:jc w:val="center"/>
        <w:rPr>
          <w:rFonts w:ascii="方正小标宋简体" w:hAnsi="方正小标宋简体" w:eastAsia="方正小标宋简体" w:cs="方正小标宋简体"/>
          <w:b/>
          <w:i w:val="0"/>
          <w:iCs w:val="0"/>
          <w:szCs w:val="28"/>
        </w:rPr>
      </w:pPr>
    </w:p>
    <w:p>
      <w:pPr>
        <w:ind w:firstLine="560"/>
        <w:jc w:val="center"/>
        <w:rPr>
          <w:rFonts w:ascii="方正小标宋简体" w:hAnsi="方正小标宋简体" w:eastAsia="方正小标宋简体" w:cs="方正小标宋简体"/>
          <w:b/>
          <w:i w:val="0"/>
          <w:iCs w:val="0"/>
          <w:szCs w:val="28"/>
        </w:rPr>
      </w:pPr>
    </w:p>
    <w:p>
      <w:pPr>
        <w:ind w:firstLine="560"/>
        <w:jc w:val="center"/>
        <w:rPr>
          <w:rFonts w:ascii="方正小标宋简体" w:hAnsi="方正小标宋简体" w:eastAsia="方正小标宋简体" w:cs="方正小标宋简体"/>
          <w:b/>
          <w:i w:val="0"/>
          <w:iCs w:val="0"/>
          <w:szCs w:val="28"/>
        </w:rPr>
      </w:pPr>
    </w:p>
    <w:p>
      <w:pPr>
        <w:ind w:firstLine="0" w:firstLineChars="0"/>
        <w:jc w:val="center"/>
        <w:rPr>
          <w:rFonts w:ascii="黑体" w:hAnsi="黑体" w:eastAsia="黑体" w:cs="黑体"/>
          <w:bCs/>
          <w:i w:val="0"/>
          <w:iCs w:val="0"/>
          <w:sz w:val="52"/>
          <w:szCs w:val="52"/>
        </w:rPr>
      </w:pPr>
      <w:r>
        <w:rPr>
          <w:rFonts w:hint="eastAsia" w:ascii="方正小标宋简体" w:hAnsi="方正小标宋简体" w:eastAsia="方正小标宋简体" w:cs="方正小标宋简体"/>
          <w:b/>
          <w:i w:val="0"/>
          <w:iCs w:val="0"/>
          <w:sz w:val="52"/>
          <w:szCs w:val="52"/>
        </w:rPr>
        <w:t>新疆党员教育服务管理系统</w:t>
      </w:r>
    </w:p>
    <w:p>
      <w:pPr>
        <w:spacing w:line="1200" w:lineRule="exact"/>
        <w:ind w:firstLine="0" w:firstLineChars="0"/>
        <w:jc w:val="center"/>
        <w:rPr>
          <w:rFonts w:ascii="方正小标宋简体" w:hAnsi="方正小标宋简体" w:eastAsia="方正小标宋简体" w:cs="方正小标宋简体"/>
          <w:bCs/>
          <w:i w:val="0"/>
          <w:iCs w:val="0"/>
          <w:sz w:val="52"/>
          <w:szCs w:val="52"/>
        </w:rPr>
      </w:pPr>
      <w:r>
        <w:rPr>
          <w:rFonts w:hint="eastAsia" w:ascii="方正小标宋简体" w:hAnsi="方正小标宋简体" w:eastAsia="方正小标宋简体" w:cs="方正小标宋简体"/>
          <w:bCs/>
          <w:i w:val="0"/>
          <w:iCs w:val="0"/>
          <w:sz w:val="52"/>
          <w:szCs w:val="52"/>
          <w:lang w:val="en-US" w:eastAsia="zh-CN"/>
        </w:rPr>
        <w:t>站点管理员使用</w:t>
      </w:r>
      <w:r>
        <w:rPr>
          <w:rFonts w:hint="eastAsia" w:ascii="方正小标宋简体" w:hAnsi="方正小标宋简体" w:eastAsia="方正小标宋简体" w:cs="方正小标宋简体"/>
          <w:bCs/>
          <w:i w:val="0"/>
          <w:iCs w:val="0"/>
          <w:sz w:val="52"/>
          <w:szCs w:val="52"/>
        </w:rPr>
        <w:t>手册</w:t>
      </w: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tabs>
          <w:tab w:val="left" w:pos="1350"/>
        </w:tabs>
        <w:ind w:firstLine="640"/>
        <w:rPr>
          <w:rFonts w:ascii="宋体"/>
          <w:i w:val="0"/>
          <w:iCs w:val="0"/>
          <w:sz w:val="32"/>
          <w:szCs w:val="32"/>
        </w:rPr>
      </w:pPr>
    </w:p>
    <w:p>
      <w:pPr>
        <w:ind w:firstLine="0" w:firstLineChars="0"/>
        <w:jc w:val="center"/>
        <w:rPr>
          <w:rFonts w:ascii="仿宋_GB2312" w:hAnsi="宋体" w:eastAsia="仿宋_GB2312"/>
          <w:b/>
          <w:bCs/>
          <w:i w:val="0"/>
          <w:iCs w:val="0"/>
          <w:sz w:val="36"/>
          <w:szCs w:val="36"/>
        </w:rPr>
      </w:pPr>
    </w:p>
    <w:p>
      <w:pPr>
        <w:ind w:firstLine="0" w:firstLineChars="0"/>
        <w:rPr>
          <w:i w:val="0"/>
          <w:iCs w:val="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docGrid w:type="lines" w:linePitch="312" w:charSpace="0"/>
        </w:sectPr>
      </w:pPr>
    </w:p>
    <w:p>
      <w:pPr>
        <w:pStyle w:val="20"/>
        <w:tabs>
          <w:tab w:val="right" w:leader="dot" w:pos="8312"/>
        </w:tabs>
      </w:pPr>
      <w:r>
        <w:rPr>
          <w:rFonts w:hint="eastAsia" w:ascii="仿宋" w:hAnsi="仿宋" w:eastAsia="仿宋" w:cs="仿宋"/>
          <w:b w:val="0"/>
          <w:bCs w:val="0"/>
          <w:i w:val="0"/>
          <w:iCs w:val="0"/>
          <w:sz w:val="24"/>
          <w:szCs w:val="24"/>
        </w:rPr>
        <w:fldChar w:fldCharType="begin"/>
      </w:r>
      <w:r>
        <w:rPr>
          <w:rFonts w:hint="eastAsia" w:ascii="仿宋" w:hAnsi="仿宋" w:eastAsia="仿宋" w:cs="仿宋"/>
          <w:b w:val="0"/>
          <w:bCs w:val="0"/>
          <w:i w:val="0"/>
          <w:iCs w:val="0"/>
          <w:sz w:val="24"/>
          <w:szCs w:val="24"/>
        </w:rPr>
        <w:instrText xml:space="preserve"> TOC \o "1-4" \h \z \u </w:instrText>
      </w:r>
      <w:r>
        <w:rPr>
          <w:rFonts w:hint="eastAsia" w:ascii="仿宋" w:hAnsi="仿宋" w:eastAsia="仿宋" w:cs="仿宋"/>
          <w:b w:val="0"/>
          <w:bCs w:val="0"/>
          <w:i w:val="0"/>
          <w:iCs w:val="0"/>
          <w:sz w:val="24"/>
          <w:szCs w:val="24"/>
        </w:rPr>
        <w:fldChar w:fldCharType="separate"/>
      </w: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_Toc15503 </w:instrText>
      </w:r>
      <w:r>
        <w:rPr>
          <w:rFonts w:hint="eastAsia" w:ascii="仿宋" w:hAnsi="仿宋" w:eastAsia="仿宋" w:cs="仿宋"/>
          <w:bCs w:val="0"/>
          <w:i w:val="0"/>
          <w:iCs w:val="0"/>
          <w:szCs w:val="24"/>
        </w:rPr>
        <w:fldChar w:fldCharType="separate"/>
      </w:r>
      <w:r>
        <w:rPr>
          <w:rFonts w:hint="default"/>
        </w:rPr>
        <w:t xml:space="preserve">1. </w:t>
      </w:r>
      <w:r>
        <w:rPr>
          <w:rFonts w:hint="eastAsia"/>
        </w:rPr>
        <w:t>硬件要求</w:t>
      </w:r>
      <w:r>
        <w:tab/>
      </w:r>
      <w:r>
        <w:fldChar w:fldCharType="begin"/>
      </w:r>
      <w:r>
        <w:instrText xml:space="preserve"> PAGEREF _Toc15503 \h </w:instrText>
      </w:r>
      <w:r>
        <w:fldChar w:fldCharType="separate"/>
      </w:r>
      <w:r>
        <w:t>2</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_Toc21925 </w:instrText>
      </w:r>
      <w:r>
        <w:rPr>
          <w:rFonts w:hint="eastAsia" w:ascii="仿宋" w:hAnsi="仿宋" w:eastAsia="仿宋" w:cs="仿宋"/>
          <w:bCs w:val="0"/>
          <w:i w:val="0"/>
          <w:iCs w:val="0"/>
          <w:szCs w:val="24"/>
        </w:rPr>
        <w:fldChar w:fldCharType="separate"/>
      </w:r>
      <w:r>
        <w:rPr>
          <w:rFonts w:hint="default"/>
          <w:i w:val="0"/>
          <w:iCs w:val="0"/>
        </w:rPr>
        <w:t xml:space="preserve">1.1.1. </w:t>
      </w:r>
      <w:r>
        <w:rPr>
          <w:rFonts w:hint="eastAsia"/>
          <w:i w:val="0"/>
          <w:iCs w:val="0"/>
        </w:rPr>
        <w:t>浏览器安装</w:t>
      </w:r>
      <w:r>
        <w:tab/>
      </w:r>
      <w:r>
        <w:fldChar w:fldCharType="begin"/>
      </w:r>
      <w:r>
        <w:instrText xml:space="preserve"> PAGEREF _Toc21925 \h </w:instrText>
      </w:r>
      <w:r>
        <w:fldChar w:fldCharType="separate"/>
      </w:r>
      <w:r>
        <w:t>2</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_Toc20677 </w:instrText>
      </w:r>
      <w:r>
        <w:rPr>
          <w:rFonts w:hint="eastAsia" w:ascii="仿宋" w:hAnsi="仿宋" w:eastAsia="仿宋" w:cs="仿宋"/>
          <w:bCs w:val="0"/>
          <w:i w:val="0"/>
          <w:iCs w:val="0"/>
          <w:szCs w:val="24"/>
        </w:rPr>
        <w:fldChar w:fldCharType="separate"/>
      </w:r>
      <w:r>
        <w:rPr>
          <w:rFonts w:hint="default"/>
          <w:i w:val="0"/>
          <w:iCs w:val="0"/>
        </w:rPr>
        <w:t xml:space="preserve">1.2. </w:t>
      </w:r>
      <w:r>
        <w:rPr>
          <w:rFonts w:hint="eastAsia"/>
          <w:i w:val="0"/>
          <w:iCs w:val="0"/>
        </w:rPr>
        <w:t>登陆系统的方式</w:t>
      </w:r>
      <w:r>
        <w:tab/>
      </w:r>
      <w:r>
        <w:fldChar w:fldCharType="begin"/>
      </w:r>
      <w:r>
        <w:instrText xml:space="preserve"> PAGEREF _Toc20677 \h </w:instrText>
      </w:r>
      <w:r>
        <w:fldChar w:fldCharType="separate"/>
      </w:r>
      <w:r>
        <w:t>5</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_Toc9198 </w:instrText>
      </w:r>
      <w:r>
        <w:rPr>
          <w:rFonts w:hint="eastAsia" w:ascii="仿宋" w:hAnsi="仿宋" w:eastAsia="仿宋" w:cs="仿宋"/>
          <w:bCs w:val="0"/>
          <w:i w:val="0"/>
          <w:iCs w:val="0"/>
          <w:szCs w:val="24"/>
        </w:rPr>
        <w:fldChar w:fldCharType="separate"/>
      </w:r>
      <w:r>
        <w:rPr>
          <w:rFonts w:hint="default"/>
          <w:i w:val="0"/>
          <w:iCs w:val="0"/>
        </w:rPr>
        <w:t xml:space="preserve">1.3. </w:t>
      </w:r>
      <w:r>
        <w:rPr>
          <w:rFonts w:hint="eastAsia"/>
          <w:i w:val="0"/>
          <w:iCs w:val="0"/>
          <w:lang w:val="en-US" w:eastAsia="zh-CN"/>
        </w:rPr>
        <w:t>系统首页</w:t>
      </w:r>
      <w:r>
        <w:rPr>
          <w:rFonts w:hint="eastAsia"/>
          <w:i w:val="0"/>
          <w:iCs w:val="0"/>
        </w:rPr>
        <w:t>页面介绍</w:t>
      </w:r>
      <w:r>
        <w:tab/>
      </w:r>
      <w:r>
        <w:fldChar w:fldCharType="begin"/>
      </w:r>
      <w:r>
        <w:instrText xml:space="preserve"> PAGEREF _Toc9198 \h </w:instrText>
      </w:r>
      <w:r>
        <w:fldChar w:fldCharType="separate"/>
      </w:r>
      <w:r>
        <w:t>5</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_Toc21959 </w:instrText>
      </w:r>
      <w:r>
        <w:rPr>
          <w:rFonts w:hint="eastAsia" w:ascii="仿宋" w:hAnsi="仿宋" w:eastAsia="仿宋" w:cs="仿宋"/>
          <w:bCs w:val="0"/>
          <w:i w:val="0"/>
          <w:iCs w:val="0"/>
          <w:szCs w:val="24"/>
        </w:rPr>
        <w:fldChar w:fldCharType="separate"/>
      </w:r>
      <w:r>
        <w:rPr>
          <w:rFonts w:hint="default"/>
          <w:i w:val="0"/>
          <w:iCs w:val="0"/>
        </w:rPr>
        <w:t xml:space="preserve">1.3.1. </w:t>
      </w:r>
      <w:r>
        <w:rPr>
          <w:rFonts w:hint="eastAsia"/>
          <w:i w:val="0"/>
          <w:iCs w:val="0"/>
        </w:rPr>
        <w:t>首页功能区域介绍</w:t>
      </w:r>
      <w:r>
        <w:tab/>
      </w:r>
      <w:r>
        <w:fldChar w:fldCharType="begin"/>
      </w:r>
      <w:r>
        <w:instrText xml:space="preserve"> PAGEREF _Toc21959 \h </w:instrText>
      </w:r>
      <w:r>
        <w:fldChar w:fldCharType="separate"/>
      </w:r>
      <w:r>
        <w:t>5</w:t>
      </w:r>
      <w:r>
        <w:fldChar w:fldCharType="end"/>
      </w:r>
      <w:r>
        <w:rPr>
          <w:rFonts w:hint="eastAsia" w:ascii="仿宋" w:hAnsi="仿宋" w:eastAsia="仿宋" w:cs="仿宋"/>
          <w:bCs w:val="0"/>
          <w:i w:val="0"/>
          <w:iCs w:val="0"/>
          <w:szCs w:val="24"/>
        </w:rPr>
        <w:fldChar w:fldCharType="end"/>
      </w:r>
    </w:p>
    <w:p>
      <w:pPr>
        <w:pStyle w:val="21"/>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_Toc4977 </w:instrText>
      </w:r>
      <w:r>
        <w:rPr>
          <w:rFonts w:hint="eastAsia" w:ascii="仿宋" w:hAnsi="仿宋" w:eastAsia="仿宋" w:cs="仿宋"/>
          <w:bCs w:val="0"/>
          <w:i w:val="0"/>
          <w:iCs w:val="0"/>
          <w:szCs w:val="24"/>
        </w:rPr>
        <w:fldChar w:fldCharType="separate"/>
      </w:r>
      <w:r>
        <w:rPr>
          <w:rFonts w:hint="default"/>
          <w:i w:val="0"/>
          <w:iCs w:val="0"/>
        </w:rPr>
        <w:t xml:space="preserve">1.3.1.1. </w:t>
      </w:r>
      <w:r>
        <w:rPr>
          <w:rFonts w:hint="eastAsia"/>
          <w:i w:val="0"/>
          <w:iCs w:val="0"/>
        </w:rPr>
        <w:t>首页区域布局</w:t>
      </w:r>
      <w:r>
        <w:tab/>
      </w:r>
      <w:r>
        <w:fldChar w:fldCharType="begin"/>
      </w:r>
      <w:r>
        <w:instrText xml:space="preserve"> PAGEREF _Toc4977 \h </w:instrText>
      </w:r>
      <w:r>
        <w:fldChar w:fldCharType="separate"/>
      </w:r>
      <w:r>
        <w:t>5</w:t>
      </w:r>
      <w:r>
        <w:fldChar w:fldCharType="end"/>
      </w:r>
      <w:r>
        <w:rPr>
          <w:rFonts w:hint="eastAsia" w:ascii="仿宋" w:hAnsi="仿宋" w:eastAsia="仿宋" w:cs="仿宋"/>
          <w:bCs w:val="0"/>
          <w:i w:val="0"/>
          <w:iCs w:val="0"/>
          <w:szCs w:val="24"/>
        </w:rPr>
        <w:fldChar w:fldCharType="end"/>
      </w:r>
    </w:p>
    <w:p>
      <w:pPr>
        <w:pStyle w:val="21"/>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_Toc8515 </w:instrText>
      </w:r>
      <w:r>
        <w:rPr>
          <w:rFonts w:hint="eastAsia" w:ascii="仿宋" w:hAnsi="仿宋" w:eastAsia="仿宋" w:cs="仿宋"/>
          <w:bCs w:val="0"/>
          <w:i w:val="0"/>
          <w:iCs w:val="0"/>
          <w:szCs w:val="24"/>
        </w:rPr>
        <w:fldChar w:fldCharType="separate"/>
      </w:r>
      <w:r>
        <w:rPr>
          <w:rFonts w:hint="default"/>
          <w:i w:val="0"/>
          <w:iCs w:val="0"/>
        </w:rPr>
        <w:t xml:space="preserve">1.3.1.2. </w:t>
      </w:r>
      <w:r>
        <w:rPr>
          <w:rFonts w:hint="eastAsia"/>
          <w:i w:val="0"/>
          <w:iCs w:val="0"/>
        </w:rPr>
        <w:t>首页各区域主要功能介绍</w:t>
      </w:r>
      <w:r>
        <w:tab/>
      </w:r>
      <w:r>
        <w:fldChar w:fldCharType="begin"/>
      </w:r>
      <w:r>
        <w:instrText xml:space="preserve"> PAGEREF _Toc8515 \h </w:instrText>
      </w:r>
      <w:r>
        <w:fldChar w:fldCharType="separate"/>
      </w:r>
      <w:r>
        <w:t>6</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_Toc8716 </w:instrText>
      </w:r>
      <w:r>
        <w:rPr>
          <w:rFonts w:hint="eastAsia" w:ascii="仿宋" w:hAnsi="仿宋" w:eastAsia="仿宋" w:cs="仿宋"/>
          <w:bCs w:val="0"/>
          <w:i w:val="0"/>
          <w:iCs w:val="0"/>
          <w:szCs w:val="24"/>
        </w:rPr>
        <w:fldChar w:fldCharType="separate"/>
      </w:r>
      <w:r>
        <w:rPr>
          <w:rFonts w:hint="default"/>
          <w:i w:val="0"/>
          <w:iCs w:val="0"/>
          <w:lang w:val="en-US" w:eastAsia="zh-CN"/>
        </w:rPr>
        <w:t xml:space="preserve">1.4. </w:t>
      </w:r>
      <w:r>
        <w:rPr>
          <w:rFonts w:hint="eastAsia"/>
          <w:i w:val="0"/>
          <w:iCs w:val="0"/>
          <w:lang w:val="en-US" w:eastAsia="zh-CN"/>
        </w:rPr>
        <w:t>重点计划基本功能介绍</w:t>
      </w:r>
      <w:r>
        <w:tab/>
      </w:r>
      <w:r>
        <w:fldChar w:fldCharType="begin"/>
      </w:r>
      <w:r>
        <w:instrText xml:space="preserve"> PAGEREF _Toc8716 \h </w:instrText>
      </w:r>
      <w:r>
        <w:fldChar w:fldCharType="separate"/>
      </w:r>
      <w:r>
        <w:t>9</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_Toc25827 </w:instrText>
      </w:r>
      <w:r>
        <w:rPr>
          <w:rFonts w:hint="eastAsia" w:ascii="仿宋" w:hAnsi="仿宋" w:eastAsia="仿宋" w:cs="仿宋"/>
          <w:bCs w:val="0"/>
          <w:i w:val="0"/>
          <w:iCs w:val="0"/>
          <w:szCs w:val="24"/>
        </w:rPr>
        <w:fldChar w:fldCharType="separate"/>
      </w:r>
      <w:r>
        <w:rPr>
          <w:rFonts w:hint="default"/>
          <w:i w:val="0"/>
          <w:iCs w:val="0"/>
          <w:lang w:val="en-US" w:eastAsia="zh-CN"/>
        </w:rPr>
        <w:t xml:space="preserve">1.5. </w:t>
      </w:r>
      <w:r>
        <w:rPr>
          <w:rFonts w:hint="eastAsia"/>
          <w:i w:val="0"/>
          <w:iCs w:val="0"/>
          <w:lang w:val="en-US" w:eastAsia="zh-CN"/>
        </w:rPr>
        <w:t>资源库基本功能介绍</w:t>
      </w:r>
      <w:r>
        <w:tab/>
      </w:r>
      <w:r>
        <w:fldChar w:fldCharType="begin"/>
      </w:r>
      <w:r>
        <w:instrText xml:space="preserve"> PAGEREF _Toc25827 \h </w:instrText>
      </w:r>
      <w:r>
        <w:fldChar w:fldCharType="separate"/>
      </w:r>
      <w:r>
        <w:t>10</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_Toc16639 </w:instrText>
      </w:r>
      <w:r>
        <w:rPr>
          <w:rFonts w:hint="eastAsia" w:ascii="仿宋" w:hAnsi="仿宋" w:eastAsia="仿宋" w:cs="仿宋"/>
          <w:bCs w:val="0"/>
          <w:i w:val="0"/>
          <w:iCs w:val="0"/>
          <w:szCs w:val="24"/>
        </w:rPr>
        <w:fldChar w:fldCharType="separate"/>
      </w:r>
      <w:r>
        <w:rPr>
          <w:rFonts w:hint="default"/>
          <w:i w:val="0"/>
          <w:iCs w:val="0"/>
          <w:lang w:val="en-US" w:eastAsia="zh-CN"/>
        </w:rPr>
        <w:t xml:space="preserve">1.6. </w:t>
      </w:r>
      <w:r>
        <w:rPr>
          <w:rFonts w:hint="eastAsia"/>
          <w:i w:val="0"/>
          <w:iCs w:val="0"/>
          <w:lang w:val="en-US" w:eastAsia="zh-CN"/>
        </w:rPr>
        <w:t>签到管理基本功能介绍</w:t>
      </w:r>
      <w:r>
        <w:tab/>
      </w:r>
      <w:r>
        <w:fldChar w:fldCharType="begin"/>
      </w:r>
      <w:r>
        <w:instrText xml:space="preserve"> PAGEREF _Toc16639 \h </w:instrText>
      </w:r>
      <w:r>
        <w:fldChar w:fldCharType="separate"/>
      </w:r>
      <w:r>
        <w:t>11</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_Toc8755 </w:instrText>
      </w:r>
      <w:r>
        <w:rPr>
          <w:rFonts w:hint="eastAsia" w:ascii="仿宋" w:hAnsi="仿宋" w:eastAsia="仿宋" w:cs="仿宋"/>
          <w:bCs w:val="0"/>
          <w:i w:val="0"/>
          <w:iCs w:val="0"/>
          <w:szCs w:val="24"/>
        </w:rPr>
        <w:fldChar w:fldCharType="separate"/>
      </w:r>
      <w:r>
        <w:rPr>
          <w:rFonts w:hint="default"/>
          <w:i w:val="0"/>
          <w:iCs w:val="0"/>
          <w:lang w:val="en-US" w:eastAsia="zh-CN"/>
        </w:rPr>
        <w:t xml:space="preserve">1.7. </w:t>
      </w:r>
      <w:r>
        <w:rPr>
          <w:rFonts w:hint="eastAsia"/>
          <w:i w:val="0"/>
          <w:iCs w:val="0"/>
          <w:lang w:val="en-US" w:eastAsia="zh-CN"/>
        </w:rPr>
        <w:t>学习需求报送基本功能介绍</w:t>
      </w:r>
      <w:r>
        <w:tab/>
      </w:r>
      <w:r>
        <w:fldChar w:fldCharType="begin"/>
      </w:r>
      <w:r>
        <w:instrText xml:space="preserve"> PAGEREF _Toc8755 \h </w:instrText>
      </w:r>
      <w:r>
        <w:fldChar w:fldCharType="separate"/>
      </w:r>
      <w:r>
        <w:t>11</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_Toc13227 </w:instrText>
      </w:r>
      <w:r>
        <w:rPr>
          <w:rFonts w:hint="eastAsia" w:ascii="仿宋" w:hAnsi="仿宋" w:eastAsia="仿宋" w:cs="仿宋"/>
          <w:bCs w:val="0"/>
          <w:i w:val="0"/>
          <w:iCs w:val="0"/>
          <w:szCs w:val="24"/>
        </w:rPr>
        <w:fldChar w:fldCharType="separate"/>
      </w:r>
      <w:r>
        <w:rPr>
          <w:rFonts w:hint="default"/>
          <w:i w:val="0"/>
          <w:iCs w:val="0"/>
          <w:lang w:val="en-US" w:eastAsia="zh-CN"/>
        </w:rPr>
        <w:t xml:space="preserve">1.8. </w:t>
      </w:r>
      <w:r>
        <w:rPr>
          <w:rFonts w:hint="eastAsia"/>
          <w:i w:val="0"/>
          <w:iCs w:val="0"/>
          <w:lang w:val="en-US" w:eastAsia="zh-CN"/>
        </w:rPr>
        <w:t>学习档案基本功能介绍</w:t>
      </w:r>
      <w:r>
        <w:tab/>
      </w:r>
      <w:r>
        <w:fldChar w:fldCharType="begin"/>
      </w:r>
      <w:r>
        <w:instrText xml:space="preserve"> PAGEREF _Toc13227 \h </w:instrText>
      </w:r>
      <w:r>
        <w:fldChar w:fldCharType="separate"/>
      </w:r>
      <w:r>
        <w:t>11</w:t>
      </w:r>
      <w:r>
        <w:fldChar w:fldCharType="end"/>
      </w:r>
      <w:r>
        <w:rPr>
          <w:rFonts w:hint="eastAsia" w:ascii="仿宋" w:hAnsi="仿宋" w:eastAsia="仿宋" w:cs="仿宋"/>
          <w:bCs w:val="0"/>
          <w:i w:val="0"/>
          <w:iCs w:val="0"/>
          <w:szCs w:val="24"/>
        </w:rPr>
        <w:fldChar w:fldCharType="end"/>
      </w:r>
    </w:p>
    <w:p>
      <w:pPr>
        <w:pStyle w:val="20"/>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_Toc24315 </w:instrText>
      </w:r>
      <w:r>
        <w:rPr>
          <w:rFonts w:hint="eastAsia" w:ascii="仿宋" w:hAnsi="仿宋" w:eastAsia="仿宋" w:cs="仿宋"/>
          <w:bCs w:val="0"/>
          <w:i w:val="0"/>
          <w:iCs w:val="0"/>
          <w:szCs w:val="24"/>
        </w:rPr>
        <w:fldChar w:fldCharType="separate"/>
      </w:r>
      <w:r>
        <w:rPr>
          <w:rFonts w:hint="default"/>
          <w:i w:val="0"/>
          <w:iCs w:val="0"/>
        </w:rPr>
        <w:t xml:space="preserve">2. </w:t>
      </w:r>
      <w:r>
        <w:rPr>
          <w:rFonts w:hint="eastAsia"/>
          <w:i w:val="0"/>
          <w:iCs w:val="0"/>
          <w:lang w:val="en-US" w:eastAsia="zh-CN"/>
        </w:rPr>
        <w:t>各</w:t>
      </w:r>
      <w:r>
        <w:rPr>
          <w:rFonts w:hint="eastAsia"/>
          <w:i w:val="0"/>
          <w:iCs w:val="0"/>
        </w:rPr>
        <w:t>功能模块操作说明</w:t>
      </w:r>
      <w:r>
        <w:tab/>
      </w:r>
      <w:r>
        <w:fldChar w:fldCharType="begin"/>
      </w:r>
      <w:r>
        <w:instrText xml:space="preserve"> PAGEREF _Toc24315 \h </w:instrText>
      </w:r>
      <w:r>
        <w:fldChar w:fldCharType="separate"/>
      </w:r>
      <w:r>
        <w:t>13</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_Toc277 </w:instrText>
      </w:r>
      <w:r>
        <w:rPr>
          <w:rFonts w:hint="eastAsia" w:ascii="仿宋" w:hAnsi="仿宋" w:eastAsia="仿宋" w:cs="仿宋"/>
          <w:bCs w:val="0"/>
          <w:i w:val="0"/>
          <w:iCs w:val="0"/>
          <w:szCs w:val="24"/>
        </w:rPr>
        <w:fldChar w:fldCharType="separate"/>
      </w:r>
      <w:r>
        <w:rPr>
          <w:rFonts w:hint="default"/>
          <w:i w:val="0"/>
          <w:iCs w:val="0"/>
        </w:rPr>
        <w:t xml:space="preserve">2.1. </w:t>
      </w:r>
      <w:r>
        <w:rPr>
          <w:rFonts w:hint="eastAsia"/>
          <w:i w:val="0"/>
          <w:iCs w:val="0"/>
        </w:rPr>
        <w:t>重点计划课件学习操作方法与步骤</w:t>
      </w:r>
      <w:r>
        <w:tab/>
      </w:r>
      <w:r>
        <w:fldChar w:fldCharType="begin"/>
      </w:r>
      <w:r>
        <w:instrText xml:space="preserve"> PAGEREF _Toc277 \h </w:instrText>
      </w:r>
      <w:r>
        <w:fldChar w:fldCharType="separate"/>
      </w:r>
      <w:r>
        <w:t>13</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_Toc9495 </w:instrText>
      </w:r>
      <w:r>
        <w:rPr>
          <w:rFonts w:hint="eastAsia" w:ascii="仿宋" w:hAnsi="仿宋" w:eastAsia="仿宋" w:cs="仿宋"/>
          <w:bCs w:val="0"/>
          <w:i w:val="0"/>
          <w:iCs w:val="0"/>
          <w:szCs w:val="24"/>
        </w:rPr>
        <w:fldChar w:fldCharType="separate"/>
      </w:r>
      <w:r>
        <w:rPr>
          <w:rFonts w:hint="default"/>
          <w:i w:val="0"/>
          <w:iCs w:val="0"/>
        </w:rPr>
        <w:t xml:space="preserve">2.1.1. </w:t>
      </w:r>
      <w:r>
        <w:rPr>
          <w:rFonts w:hint="eastAsia"/>
          <w:i w:val="0"/>
          <w:iCs w:val="0"/>
        </w:rPr>
        <w:t>自治区重点学习计划操作流程</w:t>
      </w:r>
      <w:r>
        <w:tab/>
      </w:r>
      <w:r>
        <w:fldChar w:fldCharType="begin"/>
      </w:r>
      <w:r>
        <w:instrText xml:space="preserve"> PAGEREF _Toc9495 \h </w:instrText>
      </w:r>
      <w:r>
        <w:fldChar w:fldCharType="separate"/>
      </w:r>
      <w:r>
        <w:t>13</w:t>
      </w:r>
      <w:r>
        <w:fldChar w:fldCharType="end"/>
      </w:r>
      <w:r>
        <w:rPr>
          <w:rFonts w:hint="eastAsia" w:ascii="仿宋" w:hAnsi="仿宋" w:eastAsia="仿宋" w:cs="仿宋"/>
          <w:bCs w:val="0"/>
          <w:i w:val="0"/>
          <w:iCs w:val="0"/>
          <w:szCs w:val="24"/>
        </w:rPr>
        <w:fldChar w:fldCharType="end"/>
      </w:r>
    </w:p>
    <w:p>
      <w:pPr>
        <w:pStyle w:val="21"/>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_Toc30417 </w:instrText>
      </w:r>
      <w:r>
        <w:rPr>
          <w:rFonts w:hint="eastAsia" w:ascii="仿宋" w:hAnsi="仿宋" w:eastAsia="仿宋" w:cs="仿宋"/>
          <w:bCs w:val="0"/>
          <w:i w:val="0"/>
          <w:iCs w:val="0"/>
          <w:szCs w:val="24"/>
        </w:rPr>
        <w:fldChar w:fldCharType="separate"/>
      </w:r>
      <w:r>
        <w:rPr>
          <w:rFonts w:hint="default"/>
          <w:i w:val="0"/>
          <w:iCs w:val="0"/>
        </w:rPr>
        <w:t xml:space="preserve">2.1.1.1. </w:t>
      </w:r>
      <w:r>
        <w:rPr>
          <w:rFonts w:hint="eastAsia"/>
          <w:i w:val="0"/>
          <w:iCs w:val="0"/>
          <w:lang w:val="en-US" w:eastAsia="zh-CN"/>
        </w:rPr>
        <w:t>首页快捷播放</w:t>
      </w:r>
      <w:r>
        <w:tab/>
      </w:r>
      <w:r>
        <w:fldChar w:fldCharType="begin"/>
      </w:r>
      <w:r>
        <w:instrText xml:space="preserve"> PAGEREF _Toc30417 \h </w:instrText>
      </w:r>
      <w:r>
        <w:fldChar w:fldCharType="separate"/>
      </w:r>
      <w:r>
        <w:t>13</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_Toc29263 </w:instrText>
      </w:r>
      <w:r>
        <w:rPr>
          <w:rFonts w:hint="eastAsia" w:ascii="仿宋" w:hAnsi="仿宋" w:eastAsia="仿宋" w:cs="仿宋"/>
          <w:bCs w:val="0"/>
          <w:i w:val="0"/>
          <w:iCs w:val="0"/>
          <w:szCs w:val="24"/>
        </w:rPr>
        <w:fldChar w:fldCharType="separate"/>
      </w:r>
      <w:r>
        <w:rPr>
          <w:rFonts w:hint="default"/>
          <w:i w:val="0"/>
          <w:iCs w:val="0"/>
        </w:rPr>
        <w:t xml:space="preserve">2.1.2. </w:t>
      </w:r>
      <w:r>
        <w:rPr>
          <w:rFonts w:hint="eastAsia"/>
          <w:i w:val="0"/>
          <w:iCs w:val="0"/>
        </w:rPr>
        <w:t>其他重点学习计划操作流程</w:t>
      </w:r>
      <w:r>
        <w:tab/>
      </w:r>
      <w:r>
        <w:fldChar w:fldCharType="begin"/>
      </w:r>
      <w:r>
        <w:instrText xml:space="preserve"> PAGEREF _Toc29263 \h </w:instrText>
      </w:r>
      <w:r>
        <w:fldChar w:fldCharType="separate"/>
      </w:r>
      <w:r>
        <w:t>22</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_Toc28677 </w:instrText>
      </w:r>
      <w:r>
        <w:rPr>
          <w:rFonts w:hint="eastAsia" w:ascii="仿宋" w:hAnsi="仿宋" w:eastAsia="仿宋" w:cs="仿宋"/>
          <w:bCs w:val="0"/>
          <w:i w:val="0"/>
          <w:iCs w:val="0"/>
          <w:szCs w:val="24"/>
        </w:rPr>
        <w:fldChar w:fldCharType="separate"/>
      </w:r>
      <w:r>
        <w:rPr>
          <w:rFonts w:hint="default"/>
          <w:i w:val="0"/>
          <w:iCs w:val="0"/>
        </w:rPr>
        <w:t xml:space="preserve">2.1.3. </w:t>
      </w:r>
      <w:r>
        <w:rPr>
          <w:rFonts w:hint="eastAsia"/>
          <w:i w:val="0"/>
          <w:iCs w:val="0"/>
          <w:lang w:val="en-US" w:eastAsia="zh-CN"/>
        </w:rPr>
        <w:t>资源库页面介绍</w:t>
      </w:r>
      <w:r>
        <w:tab/>
      </w:r>
      <w:r>
        <w:fldChar w:fldCharType="begin"/>
      </w:r>
      <w:r>
        <w:instrText xml:space="preserve"> PAGEREF _Toc28677 \h </w:instrText>
      </w:r>
      <w:r>
        <w:fldChar w:fldCharType="separate"/>
      </w:r>
      <w:r>
        <w:t>22</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_Toc8131 </w:instrText>
      </w:r>
      <w:r>
        <w:rPr>
          <w:rFonts w:hint="eastAsia" w:ascii="仿宋" w:hAnsi="仿宋" w:eastAsia="仿宋" w:cs="仿宋"/>
          <w:bCs w:val="0"/>
          <w:i w:val="0"/>
          <w:iCs w:val="0"/>
          <w:szCs w:val="24"/>
        </w:rPr>
        <w:fldChar w:fldCharType="separate"/>
      </w:r>
      <w:r>
        <w:rPr>
          <w:rFonts w:hint="default"/>
          <w:i w:val="0"/>
          <w:iCs w:val="0"/>
        </w:rPr>
        <w:t xml:space="preserve">2.1.4. </w:t>
      </w:r>
      <w:r>
        <w:rPr>
          <w:rFonts w:hint="eastAsia"/>
          <w:i w:val="0"/>
          <w:iCs w:val="0"/>
        </w:rPr>
        <w:t>集中学习断点续学</w:t>
      </w:r>
      <w:r>
        <w:tab/>
      </w:r>
      <w:r>
        <w:fldChar w:fldCharType="begin"/>
      </w:r>
      <w:r>
        <w:instrText xml:space="preserve"> PAGEREF _Toc8131 \h </w:instrText>
      </w:r>
      <w:r>
        <w:fldChar w:fldCharType="separate"/>
      </w:r>
      <w:r>
        <w:t>26</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_Toc27031 </w:instrText>
      </w:r>
      <w:r>
        <w:rPr>
          <w:rFonts w:hint="eastAsia" w:ascii="仿宋" w:hAnsi="仿宋" w:eastAsia="仿宋" w:cs="仿宋"/>
          <w:bCs w:val="0"/>
          <w:i w:val="0"/>
          <w:iCs w:val="0"/>
          <w:szCs w:val="24"/>
        </w:rPr>
        <w:fldChar w:fldCharType="separate"/>
      </w:r>
      <w:r>
        <w:rPr>
          <w:rFonts w:hint="default"/>
          <w:i w:val="0"/>
          <w:iCs w:val="0"/>
        </w:rPr>
        <w:t xml:space="preserve">2.2. </w:t>
      </w:r>
      <w:r>
        <w:rPr>
          <w:rFonts w:hint="eastAsia"/>
          <w:i w:val="0"/>
          <w:iCs w:val="0"/>
        </w:rPr>
        <w:t>学习档案管理</w:t>
      </w:r>
      <w:r>
        <w:tab/>
      </w:r>
      <w:r>
        <w:fldChar w:fldCharType="begin"/>
      </w:r>
      <w:r>
        <w:instrText xml:space="preserve"> PAGEREF _Toc27031 \h </w:instrText>
      </w:r>
      <w:r>
        <w:fldChar w:fldCharType="separate"/>
      </w:r>
      <w:r>
        <w:t>26</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_Toc17893 </w:instrText>
      </w:r>
      <w:r>
        <w:rPr>
          <w:rFonts w:hint="eastAsia" w:ascii="仿宋" w:hAnsi="仿宋" w:eastAsia="仿宋" w:cs="仿宋"/>
          <w:bCs w:val="0"/>
          <w:i w:val="0"/>
          <w:iCs w:val="0"/>
          <w:szCs w:val="24"/>
        </w:rPr>
        <w:fldChar w:fldCharType="separate"/>
      </w:r>
      <w:r>
        <w:rPr>
          <w:rFonts w:hint="default"/>
          <w:i w:val="0"/>
          <w:iCs w:val="0"/>
        </w:rPr>
        <w:t xml:space="preserve">2.2.1. </w:t>
      </w:r>
      <w:r>
        <w:rPr>
          <w:rFonts w:hint="eastAsia"/>
          <w:i w:val="0"/>
          <w:iCs w:val="0"/>
        </w:rPr>
        <w:t>合格培训</w:t>
      </w:r>
      <w:r>
        <w:tab/>
      </w:r>
      <w:r>
        <w:fldChar w:fldCharType="begin"/>
      </w:r>
      <w:r>
        <w:instrText xml:space="preserve"> PAGEREF _Toc17893 \h </w:instrText>
      </w:r>
      <w:r>
        <w:fldChar w:fldCharType="separate"/>
      </w:r>
      <w:r>
        <w:t>27</w:t>
      </w:r>
      <w:r>
        <w:fldChar w:fldCharType="end"/>
      </w:r>
      <w:r>
        <w:rPr>
          <w:rFonts w:hint="eastAsia" w:ascii="仿宋" w:hAnsi="仿宋" w:eastAsia="仿宋" w:cs="仿宋"/>
          <w:bCs w:val="0"/>
          <w:i w:val="0"/>
          <w:iCs w:val="0"/>
          <w:szCs w:val="24"/>
        </w:rPr>
        <w:fldChar w:fldCharType="end"/>
      </w:r>
    </w:p>
    <w:p>
      <w:pPr>
        <w:pStyle w:val="21"/>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_Toc29898 </w:instrText>
      </w:r>
      <w:r>
        <w:rPr>
          <w:rFonts w:hint="eastAsia" w:ascii="仿宋" w:hAnsi="仿宋" w:eastAsia="仿宋" w:cs="仿宋"/>
          <w:bCs w:val="0"/>
          <w:i w:val="0"/>
          <w:iCs w:val="0"/>
          <w:szCs w:val="24"/>
        </w:rPr>
        <w:fldChar w:fldCharType="separate"/>
      </w:r>
      <w:r>
        <w:rPr>
          <w:rFonts w:hint="default"/>
          <w:i w:val="0"/>
          <w:iCs w:val="0"/>
        </w:rPr>
        <w:t xml:space="preserve">2.2.1.1. </w:t>
      </w:r>
      <w:r>
        <w:rPr>
          <w:rFonts w:hint="eastAsia"/>
          <w:i w:val="0"/>
          <w:iCs w:val="0"/>
        </w:rPr>
        <w:t>查询培训详情</w:t>
      </w:r>
      <w:r>
        <w:tab/>
      </w:r>
      <w:r>
        <w:fldChar w:fldCharType="begin"/>
      </w:r>
      <w:r>
        <w:instrText xml:space="preserve"> PAGEREF _Toc29898 \h </w:instrText>
      </w:r>
      <w:r>
        <w:fldChar w:fldCharType="separate"/>
      </w:r>
      <w:r>
        <w:t>27</w:t>
      </w:r>
      <w:r>
        <w:fldChar w:fldCharType="end"/>
      </w:r>
      <w:r>
        <w:rPr>
          <w:rFonts w:hint="eastAsia" w:ascii="仿宋" w:hAnsi="仿宋" w:eastAsia="仿宋" w:cs="仿宋"/>
          <w:bCs w:val="0"/>
          <w:i w:val="0"/>
          <w:iCs w:val="0"/>
          <w:szCs w:val="24"/>
        </w:rPr>
        <w:fldChar w:fldCharType="end"/>
      </w:r>
    </w:p>
    <w:p>
      <w:pPr>
        <w:pStyle w:val="21"/>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_Toc2331 </w:instrText>
      </w:r>
      <w:r>
        <w:rPr>
          <w:rFonts w:hint="eastAsia" w:ascii="仿宋" w:hAnsi="仿宋" w:eastAsia="仿宋" w:cs="仿宋"/>
          <w:bCs w:val="0"/>
          <w:i w:val="0"/>
          <w:iCs w:val="0"/>
          <w:szCs w:val="24"/>
        </w:rPr>
        <w:fldChar w:fldCharType="separate"/>
      </w:r>
      <w:r>
        <w:rPr>
          <w:rFonts w:hint="default"/>
          <w:i w:val="0"/>
          <w:iCs w:val="0"/>
        </w:rPr>
        <w:t xml:space="preserve">2.2.1.2. </w:t>
      </w:r>
      <w:r>
        <w:rPr>
          <w:rFonts w:hint="eastAsia"/>
          <w:i w:val="0"/>
          <w:iCs w:val="0"/>
        </w:rPr>
        <w:t>打印合格培训档案</w:t>
      </w:r>
      <w:r>
        <w:tab/>
      </w:r>
      <w:r>
        <w:fldChar w:fldCharType="begin"/>
      </w:r>
      <w:r>
        <w:instrText xml:space="preserve"> PAGEREF _Toc2331 \h </w:instrText>
      </w:r>
      <w:r>
        <w:fldChar w:fldCharType="separate"/>
      </w:r>
      <w:r>
        <w:t>28</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_Toc25562 </w:instrText>
      </w:r>
      <w:r>
        <w:rPr>
          <w:rFonts w:hint="eastAsia" w:ascii="仿宋" w:hAnsi="仿宋" w:eastAsia="仿宋" w:cs="仿宋"/>
          <w:bCs w:val="0"/>
          <w:i w:val="0"/>
          <w:iCs w:val="0"/>
          <w:szCs w:val="24"/>
        </w:rPr>
        <w:fldChar w:fldCharType="separate"/>
      </w:r>
      <w:r>
        <w:rPr>
          <w:rFonts w:hint="default"/>
          <w:i w:val="0"/>
          <w:iCs w:val="0"/>
        </w:rPr>
        <w:t xml:space="preserve">2.2.2. </w:t>
      </w:r>
      <w:r>
        <w:rPr>
          <w:rFonts w:hint="eastAsia"/>
          <w:i w:val="0"/>
          <w:iCs w:val="0"/>
        </w:rPr>
        <w:t>不合格培训</w:t>
      </w:r>
      <w:r>
        <w:tab/>
      </w:r>
      <w:r>
        <w:fldChar w:fldCharType="begin"/>
      </w:r>
      <w:r>
        <w:instrText xml:space="preserve"> PAGEREF _Toc25562 \h </w:instrText>
      </w:r>
      <w:r>
        <w:fldChar w:fldCharType="separate"/>
      </w:r>
      <w:r>
        <w:t>29</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_Toc23668 </w:instrText>
      </w:r>
      <w:r>
        <w:rPr>
          <w:rFonts w:hint="eastAsia" w:ascii="仿宋" w:hAnsi="仿宋" w:eastAsia="仿宋" w:cs="仿宋"/>
          <w:bCs w:val="0"/>
          <w:i w:val="0"/>
          <w:iCs w:val="0"/>
          <w:szCs w:val="24"/>
        </w:rPr>
        <w:fldChar w:fldCharType="separate"/>
      </w:r>
      <w:r>
        <w:rPr>
          <w:rFonts w:hint="default"/>
          <w:i w:val="0"/>
          <w:iCs w:val="0"/>
        </w:rPr>
        <w:t xml:space="preserve">2.3. </w:t>
      </w:r>
      <w:r>
        <w:rPr>
          <w:rFonts w:hint="eastAsia"/>
          <w:i w:val="0"/>
          <w:iCs w:val="0"/>
        </w:rPr>
        <w:t>签到管理</w:t>
      </w:r>
      <w:r>
        <w:tab/>
      </w:r>
      <w:r>
        <w:fldChar w:fldCharType="begin"/>
      </w:r>
      <w:r>
        <w:instrText xml:space="preserve"> PAGEREF _Toc23668 \h </w:instrText>
      </w:r>
      <w:r>
        <w:fldChar w:fldCharType="separate"/>
      </w:r>
      <w:r>
        <w:t>30</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_Toc10323 </w:instrText>
      </w:r>
      <w:r>
        <w:rPr>
          <w:rFonts w:hint="eastAsia" w:ascii="仿宋" w:hAnsi="仿宋" w:eastAsia="仿宋" w:cs="仿宋"/>
          <w:bCs w:val="0"/>
          <w:i w:val="0"/>
          <w:iCs w:val="0"/>
          <w:szCs w:val="24"/>
        </w:rPr>
        <w:fldChar w:fldCharType="separate"/>
      </w:r>
      <w:r>
        <w:rPr>
          <w:rFonts w:hint="default"/>
          <w:i w:val="0"/>
          <w:iCs w:val="0"/>
        </w:rPr>
        <w:t xml:space="preserve">2.3.1. </w:t>
      </w:r>
      <w:r>
        <w:rPr>
          <w:rFonts w:hint="eastAsia"/>
          <w:i w:val="0"/>
          <w:iCs w:val="0"/>
        </w:rPr>
        <w:t>签到</w:t>
      </w:r>
      <w:r>
        <w:rPr>
          <w:rFonts w:hint="eastAsia"/>
          <w:i w:val="0"/>
          <w:iCs w:val="0"/>
          <w:lang w:val="en-US" w:eastAsia="zh-CN"/>
        </w:rPr>
        <w:t>必学人员</w:t>
      </w:r>
      <w:r>
        <w:rPr>
          <w:rFonts w:hint="eastAsia"/>
          <w:i w:val="0"/>
          <w:iCs w:val="0"/>
        </w:rPr>
        <w:t>管理</w:t>
      </w:r>
      <w:r>
        <w:tab/>
      </w:r>
      <w:r>
        <w:fldChar w:fldCharType="begin"/>
      </w:r>
      <w:r>
        <w:instrText xml:space="preserve"> PAGEREF _Toc10323 \h </w:instrText>
      </w:r>
      <w:r>
        <w:fldChar w:fldCharType="separate"/>
      </w:r>
      <w:r>
        <w:t>30</w:t>
      </w:r>
      <w:r>
        <w:fldChar w:fldCharType="end"/>
      </w:r>
      <w:r>
        <w:rPr>
          <w:rFonts w:hint="eastAsia" w:ascii="仿宋" w:hAnsi="仿宋" w:eastAsia="仿宋" w:cs="仿宋"/>
          <w:bCs w:val="0"/>
          <w:i w:val="0"/>
          <w:iCs w:val="0"/>
          <w:szCs w:val="24"/>
        </w:rPr>
        <w:fldChar w:fldCharType="end"/>
      </w:r>
    </w:p>
    <w:p>
      <w:pPr>
        <w:pStyle w:val="15"/>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_Toc29470 </w:instrText>
      </w:r>
      <w:r>
        <w:rPr>
          <w:rFonts w:hint="eastAsia" w:ascii="仿宋" w:hAnsi="仿宋" w:eastAsia="仿宋" w:cs="仿宋"/>
          <w:bCs w:val="0"/>
          <w:i w:val="0"/>
          <w:iCs w:val="0"/>
          <w:szCs w:val="24"/>
        </w:rPr>
        <w:fldChar w:fldCharType="separate"/>
      </w:r>
      <w:r>
        <w:rPr>
          <w:rFonts w:hint="default"/>
          <w:i w:val="0"/>
          <w:iCs w:val="0"/>
        </w:rPr>
        <w:t xml:space="preserve">2.3.2. </w:t>
      </w:r>
      <w:r>
        <w:rPr>
          <w:rFonts w:hint="eastAsia"/>
          <w:i w:val="0"/>
          <w:iCs w:val="0"/>
        </w:rPr>
        <w:t>人像采集</w:t>
      </w:r>
      <w:r>
        <w:tab/>
      </w:r>
      <w:r>
        <w:fldChar w:fldCharType="begin"/>
      </w:r>
      <w:r>
        <w:instrText xml:space="preserve"> PAGEREF _Toc29470 \h </w:instrText>
      </w:r>
      <w:r>
        <w:fldChar w:fldCharType="separate"/>
      </w:r>
      <w:r>
        <w:t>31</w:t>
      </w:r>
      <w:r>
        <w:fldChar w:fldCharType="end"/>
      </w:r>
      <w:r>
        <w:rPr>
          <w:rFonts w:hint="eastAsia" w:ascii="仿宋" w:hAnsi="仿宋" w:eastAsia="仿宋" w:cs="仿宋"/>
          <w:bCs w:val="0"/>
          <w:i w:val="0"/>
          <w:iCs w:val="0"/>
          <w:szCs w:val="24"/>
        </w:rPr>
        <w:fldChar w:fldCharType="end"/>
      </w:r>
    </w:p>
    <w:p>
      <w:pPr>
        <w:pStyle w:val="23"/>
        <w:tabs>
          <w:tab w:val="right" w:leader="dot" w:pos="8312"/>
        </w:tabs>
      </w:pPr>
      <w:r>
        <w:rPr>
          <w:rFonts w:hint="eastAsia" w:ascii="仿宋" w:hAnsi="仿宋" w:eastAsia="仿宋" w:cs="仿宋"/>
          <w:bCs w:val="0"/>
          <w:i w:val="0"/>
          <w:iCs w:val="0"/>
          <w:szCs w:val="24"/>
        </w:rPr>
        <w:fldChar w:fldCharType="begin"/>
      </w:r>
      <w:r>
        <w:rPr>
          <w:rFonts w:hint="eastAsia" w:ascii="仿宋" w:hAnsi="仿宋" w:eastAsia="仿宋" w:cs="仿宋"/>
          <w:bCs w:val="0"/>
          <w:i w:val="0"/>
          <w:iCs w:val="0"/>
          <w:szCs w:val="24"/>
        </w:rPr>
        <w:instrText xml:space="preserve"> HYPERLINK \l _Toc22836 </w:instrText>
      </w:r>
      <w:r>
        <w:rPr>
          <w:rFonts w:hint="eastAsia" w:ascii="仿宋" w:hAnsi="仿宋" w:eastAsia="仿宋" w:cs="仿宋"/>
          <w:bCs w:val="0"/>
          <w:i w:val="0"/>
          <w:iCs w:val="0"/>
          <w:szCs w:val="24"/>
        </w:rPr>
        <w:fldChar w:fldCharType="separate"/>
      </w:r>
      <w:r>
        <w:rPr>
          <w:rFonts w:hint="default"/>
          <w:i w:val="0"/>
          <w:iCs w:val="0"/>
        </w:rPr>
        <w:t xml:space="preserve">2.4. </w:t>
      </w:r>
      <w:r>
        <w:rPr>
          <w:rFonts w:hint="eastAsia"/>
          <w:i w:val="0"/>
          <w:iCs w:val="0"/>
        </w:rPr>
        <w:t>学习需求报送</w:t>
      </w:r>
      <w:r>
        <w:tab/>
      </w:r>
      <w:r>
        <w:fldChar w:fldCharType="begin"/>
      </w:r>
      <w:r>
        <w:instrText xml:space="preserve"> PAGEREF _Toc22836 \h </w:instrText>
      </w:r>
      <w:r>
        <w:fldChar w:fldCharType="separate"/>
      </w:r>
      <w:r>
        <w:t>32</w:t>
      </w:r>
      <w:r>
        <w:fldChar w:fldCharType="end"/>
      </w:r>
      <w:r>
        <w:rPr>
          <w:rFonts w:hint="eastAsia" w:ascii="仿宋" w:hAnsi="仿宋" w:eastAsia="仿宋" w:cs="仿宋"/>
          <w:bCs w:val="0"/>
          <w:i w:val="0"/>
          <w:iCs w:val="0"/>
          <w:szCs w:val="24"/>
        </w:rPr>
        <w:fldChar w:fldCharType="end"/>
      </w:r>
    </w:p>
    <w:p>
      <w:pPr>
        <w:pStyle w:val="20"/>
        <w:keepNext w:val="0"/>
        <w:keepLines w:val="0"/>
        <w:pageBreakBefore w:val="0"/>
        <w:widowControl w:val="0"/>
        <w:tabs>
          <w:tab w:val="left" w:pos="1276"/>
          <w:tab w:val="left" w:pos="1560"/>
        </w:tabs>
        <w:kinsoku/>
        <w:wordWrap/>
        <w:overflowPunct/>
        <w:topLinePunct w:val="0"/>
        <w:autoSpaceDE/>
        <w:autoSpaceDN/>
        <w:bidi w:val="0"/>
        <w:adjustRightInd/>
        <w:snapToGrid/>
        <w:spacing w:before="0" w:after="0" w:line="360" w:lineRule="auto"/>
        <w:ind w:firstLine="0" w:firstLineChars="0"/>
        <w:textAlignment w:val="auto"/>
        <w:rPr>
          <w:i w:val="0"/>
          <w:iCs w:val="0"/>
        </w:rPr>
      </w:pPr>
      <w:r>
        <w:rPr>
          <w:rFonts w:hint="eastAsia" w:ascii="仿宋" w:hAnsi="仿宋" w:eastAsia="仿宋" w:cs="仿宋"/>
          <w:bCs w:val="0"/>
          <w:i w:val="0"/>
          <w:iCs w:val="0"/>
          <w:szCs w:val="24"/>
        </w:rPr>
        <w:fldChar w:fldCharType="end"/>
      </w:r>
      <w:r>
        <w:rPr>
          <w:rFonts w:hint="eastAsia" w:ascii="仿宋" w:hAnsi="仿宋" w:eastAsia="仿宋" w:cs="仿宋"/>
          <w:b w:val="0"/>
          <w:bCs w:val="0"/>
          <w:i w:val="0"/>
          <w:iCs w:val="0"/>
          <w:sz w:val="24"/>
          <w:szCs w:val="24"/>
        </w:rPr>
        <w:t xml:space="preserve"> </w:t>
      </w:r>
    </w:p>
    <w:p>
      <w:pPr>
        <w:pStyle w:val="2"/>
        <w:bidi w:val="0"/>
      </w:pPr>
      <w:bookmarkStart w:id="0" w:name="_Toc15503"/>
      <w:bookmarkStart w:id="1" w:name="_Toc31854"/>
      <w:r>
        <w:rPr>
          <w:rFonts w:hint="eastAsia"/>
        </w:rPr>
        <w:t>硬件要求</w:t>
      </w:r>
      <w:bookmarkEnd w:id="0"/>
    </w:p>
    <w:p>
      <w:pPr>
        <w:ind w:firstLine="562"/>
        <w:rPr>
          <w:b/>
          <w:bCs/>
          <w:i w:val="0"/>
          <w:iCs w:val="0"/>
        </w:rPr>
      </w:pPr>
      <w:r>
        <w:rPr>
          <w:rFonts w:hint="eastAsia"/>
          <w:b/>
          <w:bCs/>
          <w:i w:val="0"/>
          <w:iCs w:val="0"/>
        </w:rPr>
        <w:t>计算机：</w:t>
      </w:r>
    </w:p>
    <w:tbl>
      <w:tblPr>
        <w:tblStyle w:val="25"/>
        <w:tblpPr w:leftFromText="180" w:rightFromText="180" w:vertAnchor="text" w:horzAnchor="margin" w:tblpY="174"/>
        <w:tblOverlap w:val="never"/>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3509"/>
        <w:gridCol w:w="3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80" w:type="dxa"/>
            <w:shd w:val="clear" w:color="auto" w:fill="auto"/>
            <w:vAlign w:val="center"/>
          </w:tcPr>
          <w:p>
            <w:pPr>
              <w:spacing w:line="300" w:lineRule="exact"/>
              <w:ind w:firstLine="0" w:firstLineChars="0"/>
              <w:jc w:val="center"/>
              <w:rPr>
                <w:b/>
                <w:bCs/>
                <w:i w:val="0"/>
                <w:iCs w:val="0"/>
              </w:rPr>
            </w:pPr>
            <w:r>
              <w:rPr>
                <w:rFonts w:hint="eastAsia"/>
                <w:b/>
                <w:bCs/>
                <w:i w:val="0"/>
                <w:iCs w:val="0"/>
              </w:rPr>
              <w:t>名称</w:t>
            </w:r>
          </w:p>
        </w:tc>
        <w:tc>
          <w:tcPr>
            <w:tcW w:w="3509" w:type="dxa"/>
            <w:shd w:val="clear" w:color="auto" w:fill="auto"/>
            <w:vAlign w:val="center"/>
          </w:tcPr>
          <w:p>
            <w:pPr>
              <w:spacing w:line="300" w:lineRule="exact"/>
              <w:ind w:firstLine="562"/>
              <w:jc w:val="center"/>
              <w:rPr>
                <w:b/>
                <w:bCs/>
                <w:i w:val="0"/>
                <w:iCs w:val="0"/>
              </w:rPr>
            </w:pPr>
            <w:r>
              <w:rPr>
                <w:rFonts w:hint="eastAsia"/>
                <w:b/>
                <w:bCs/>
                <w:i w:val="0"/>
                <w:iCs w:val="0"/>
              </w:rPr>
              <w:t>参数</w:t>
            </w:r>
          </w:p>
        </w:tc>
        <w:tc>
          <w:tcPr>
            <w:tcW w:w="3271" w:type="dxa"/>
            <w:shd w:val="clear" w:color="auto" w:fill="auto"/>
            <w:vAlign w:val="center"/>
          </w:tcPr>
          <w:p>
            <w:pPr>
              <w:spacing w:line="300" w:lineRule="exact"/>
              <w:ind w:firstLine="0" w:firstLineChars="0"/>
              <w:jc w:val="center"/>
              <w:rPr>
                <w:b/>
                <w:bCs/>
                <w:i w:val="0"/>
                <w:iCs w:val="0"/>
              </w:rPr>
            </w:pPr>
            <w:r>
              <w:rPr>
                <w:rFonts w:hint="eastAsia"/>
                <w:b/>
                <w:bCs/>
                <w:i w:val="0"/>
                <w:iCs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80" w:type="dxa"/>
            <w:shd w:val="clear" w:color="auto" w:fill="auto"/>
            <w:vAlign w:val="center"/>
          </w:tcPr>
          <w:p>
            <w:pPr>
              <w:spacing w:line="300" w:lineRule="exact"/>
              <w:ind w:firstLine="0" w:firstLineChars="0"/>
              <w:jc w:val="center"/>
              <w:rPr>
                <w:i w:val="0"/>
                <w:iCs w:val="0"/>
              </w:rPr>
            </w:pPr>
            <w:r>
              <w:rPr>
                <w:rFonts w:hint="eastAsia"/>
                <w:i w:val="0"/>
                <w:iCs w:val="0"/>
              </w:rPr>
              <w:t>CPU</w:t>
            </w:r>
          </w:p>
        </w:tc>
        <w:tc>
          <w:tcPr>
            <w:tcW w:w="3509" w:type="dxa"/>
            <w:shd w:val="clear" w:color="auto" w:fill="auto"/>
            <w:vAlign w:val="center"/>
          </w:tcPr>
          <w:p>
            <w:pPr>
              <w:spacing w:line="300" w:lineRule="exact"/>
              <w:ind w:firstLine="0" w:firstLineChars="0"/>
              <w:jc w:val="center"/>
              <w:rPr>
                <w:i w:val="0"/>
                <w:iCs w:val="0"/>
              </w:rPr>
            </w:pPr>
            <w:r>
              <w:rPr>
                <w:i w:val="0"/>
                <w:iCs w:val="0"/>
              </w:rPr>
              <w:t>I</w:t>
            </w:r>
            <w:r>
              <w:rPr>
                <w:rFonts w:hint="eastAsia"/>
                <w:i w:val="0"/>
                <w:iCs w:val="0"/>
              </w:rPr>
              <w:t>ntel i3及以上</w:t>
            </w:r>
          </w:p>
        </w:tc>
        <w:tc>
          <w:tcPr>
            <w:tcW w:w="3271" w:type="dxa"/>
            <w:shd w:val="clear" w:color="auto" w:fill="auto"/>
            <w:vAlign w:val="center"/>
          </w:tcPr>
          <w:p>
            <w:pPr>
              <w:spacing w:line="300" w:lineRule="exact"/>
              <w:ind w:firstLine="0" w:firstLineChars="0"/>
              <w:jc w:val="center"/>
              <w:rPr>
                <w:i w:val="0"/>
                <w:iCs w:val="0"/>
              </w:rPr>
            </w:pPr>
            <w:r>
              <w:rPr>
                <w:rFonts w:hint="eastAsia"/>
                <w:i w:val="0"/>
                <w:iCs w:val="0"/>
              </w:rPr>
              <w:t>其他品牌同等CPU也可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80" w:type="dxa"/>
            <w:shd w:val="clear" w:color="auto" w:fill="auto"/>
            <w:vAlign w:val="center"/>
          </w:tcPr>
          <w:p>
            <w:pPr>
              <w:spacing w:line="300" w:lineRule="exact"/>
              <w:ind w:firstLine="0" w:firstLineChars="0"/>
              <w:jc w:val="center"/>
              <w:rPr>
                <w:i w:val="0"/>
                <w:iCs w:val="0"/>
              </w:rPr>
            </w:pPr>
            <w:r>
              <w:rPr>
                <w:rFonts w:hint="eastAsia"/>
                <w:i w:val="0"/>
                <w:iCs w:val="0"/>
              </w:rPr>
              <w:t>内存</w:t>
            </w:r>
          </w:p>
        </w:tc>
        <w:tc>
          <w:tcPr>
            <w:tcW w:w="3509" w:type="dxa"/>
            <w:shd w:val="clear" w:color="auto" w:fill="auto"/>
            <w:vAlign w:val="center"/>
          </w:tcPr>
          <w:p>
            <w:pPr>
              <w:spacing w:line="300" w:lineRule="exact"/>
              <w:ind w:firstLine="0" w:firstLineChars="0"/>
              <w:jc w:val="center"/>
              <w:rPr>
                <w:i w:val="0"/>
                <w:iCs w:val="0"/>
              </w:rPr>
            </w:pPr>
            <w:r>
              <w:rPr>
                <w:rFonts w:hint="eastAsia"/>
                <w:i w:val="0"/>
                <w:iCs w:val="0"/>
              </w:rPr>
              <w:t>4G及以上</w:t>
            </w:r>
          </w:p>
        </w:tc>
        <w:tc>
          <w:tcPr>
            <w:tcW w:w="3271" w:type="dxa"/>
            <w:shd w:val="clear" w:color="auto" w:fill="auto"/>
            <w:vAlign w:val="center"/>
          </w:tcPr>
          <w:p>
            <w:pPr>
              <w:spacing w:line="300" w:lineRule="exact"/>
              <w:ind w:firstLine="560"/>
              <w:jc w:val="center"/>
              <w:rPr>
                <w:i w:val="0"/>
                <w:i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80" w:type="dxa"/>
            <w:shd w:val="clear" w:color="auto" w:fill="auto"/>
            <w:vAlign w:val="center"/>
          </w:tcPr>
          <w:p>
            <w:pPr>
              <w:spacing w:line="300" w:lineRule="exact"/>
              <w:ind w:firstLine="0" w:firstLineChars="0"/>
              <w:jc w:val="center"/>
              <w:rPr>
                <w:i w:val="0"/>
                <w:iCs w:val="0"/>
              </w:rPr>
            </w:pPr>
            <w:r>
              <w:rPr>
                <w:rFonts w:hint="eastAsia"/>
                <w:i w:val="0"/>
                <w:iCs w:val="0"/>
              </w:rPr>
              <w:t>硬盘</w:t>
            </w:r>
          </w:p>
        </w:tc>
        <w:tc>
          <w:tcPr>
            <w:tcW w:w="3509" w:type="dxa"/>
            <w:shd w:val="clear" w:color="auto" w:fill="auto"/>
            <w:vAlign w:val="center"/>
          </w:tcPr>
          <w:p>
            <w:pPr>
              <w:spacing w:line="300" w:lineRule="exact"/>
              <w:ind w:firstLine="0" w:firstLineChars="0"/>
              <w:jc w:val="center"/>
              <w:rPr>
                <w:i w:val="0"/>
                <w:iCs w:val="0"/>
              </w:rPr>
            </w:pPr>
            <w:r>
              <w:rPr>
                <w:rFonts w:hint="eastAsia"/>
                <w:i w:val="0"/>
                <w:iCs w:val="0"/>
              </w:rPr>
              <w:t>500G及以上</w:t>
            </w:r>
          </w:p>
        </w:tc>
        <w:tc>
          <w:tcPr>
            <w:tcW w:w="3271" w:type="dxa"/>
            <w:shd w:val="clear" w:color="auto" w:fill="auto"/>
            <w:vAlign w:val="center"/>
          </w:tcPr>
          <w:p>
            <w:pPr>
              <w:spacing w:line="300" w:lineRule="exact"/>
              <w:ind w:firstLine="560"/>
              <w:jc w:val="center"/>
              <w:rPr>
                <w:i w:val="0"/>
                <w:iCs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680" w:type="dxa"/>
            <w:shd w:val="clear" w:color="auto" w:fill="auto"/>
            <w:vAlign w:val="center"/>
          </w:tcPr>
          <w:p>
            <w:pPr>
              <w:spacing w:line="300" w:lineRule="exact"/>
              <w:ind w:firstLine="0" w:firstLineChars="0"/>
              <w:jc w:val="center"/>
              <w:rPr>
                <w:i w:val="0"/>
                <w:iCs w:val="0"/>
              </w:rPr>
            </w:pPr>
            <w:r>
              <w:rPr>
                <w:rFonts w:hint="eastAsia"/>
                <w:i w:val="0"/>
                <w:iCs w:val="0"/>
              </w:rPr>
              <w:t>操作系统</w:t>
            </w:r>
          </w:p>
        </w:tc>
        <w:tc>
          <w:tcPr>
            <w:tcW w:w="3509" w:type="dxa"/>
            <w:shd w:val="clear" w:color="auto" w:fill="auto"/>
            <w:vAlign w:val="center"/>
          </w:tcPr>
          <w:p>
            <w:pPr>
              <w:spacing w:line="300" w:lineRule="exact"/>
              <w:ind w:firstLine="0" w:firstLineChars="0"/>
              <w:jc w:val="center"/>
              <w:rPr>
                <w:i w:val="0"/>
                <w:iCs w:val="0"/>
              </w:rPr>
            </w:pPr>
            <w:r>
              <w:rPr>
                <w:rFonts w:hint="eastAsia"/>
                <w:i w:val="0"/>
                <w:iCs w:val="0"/>
              </w:rPr>
              <w:t>Windows 7、Windows</w:t>
            </w:r>
            <w:r>
              <w:rPr>
                <w:i w:val="0"/>
                <w:iCs w:val="0"/>
              </w:rPr>
              <w:t>10</w:t>
            </w:r>
          </w:p>
          <w:p>
            <w:pPr>
              <w:spacing w:line="300" w:lineRule="exact"/>
              <w:ind w:firstLine="0" w:firstLineChars="0"/>
              <w:jc w:val="center"/>
              <w:rPr>
                <w:i w:val="0"/>
                <w:iCs w:val="0"/>
              </w:rPr>
            </w:pPr>
            <w:r>
              <w:rPr>
                <w:rFonts w:hint="eastAsia"/>
                <w:i w:val="0"/>
                <w:iCs w:val="0"/>
              </w:rPr>
              <w:t>昆仑Linux</w:t>
            </w:r>
          </w:p>
          <w:p>
            <w:pPr>
              <w:spacing w:line="300" w:lineRule="exact"/>
              <w:ind w:firstLine="0" w:firstLineChars="0"/>
              <w:jc w:val="center"/>
              <w:rPr>
                <w:i w:val="0"/>
                <w:iCs w:val="0"/>
              </w:rPr>
            </w:pPr>
            <w:r>
              <w:rPr>
                <w:rFonts w:hint="eastAsia"/>
                <w:i w:val="0"/>
                <w:iCs w:val="0"/>
              </w:rPr>
              <w:t>中标麒麟、银河麒麟</w:t>
            </w:r>
          </w:p>
        </w:tc>
        <w:tc>
          <w:tcPr>
            <w:tcW w:w="3271" w:type="dxa"/>
            <w:shd w:val="clear" w:color="auto" w:fill="auto"/>
            <w:vAlign w:val="center"/>
          </w:tcPr>
          <w:p>
            <w:pPr>
              <w:spacing w:line="300" w:lineRule="exact"/>
              <w:ind w:firstLine="0" w:firstLineChars="0"/>
              <w:jc w:val="center"/>
              <w:rPr>
                <w:i w:val="0"/>
                <w:iCs w:val="0"/>
              </w:rPr>
            </w:pPr>
            <w:r>
              <w:rPr>
                <w:rFonts w:hint="eastAsia"/>
                <w:i w:val="0"/>
                <w:iCs w:val="0"/>
              </w:rPr>
              <w:t>64位操作系统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80" w:type="dxa"/>
            <w:shd w:val="clear" w:color="auto" w:fill="auto"/>
            <w:vAlign w:val="center"/>
          </w:tcPr>
          <w:p>
            <w:pPr>
              <w:spacing w:line="300" w:lineRule="exact"/>
              <w:ind w:firstLine="0" w:firstLineChars="0"/>
              <w:jc w:val="center"/>
              <w:rPr>
                <w:i w:val="0"/>
                <w:iCs w:val="0"/>
              </w:rPr>
            </w:pPr>
            <w:r>
              <w:rPr>
                <w:rFonts w:hint="eastAsia"/>
                <w:i w:val="0"/>
                <w:iCs w:val="0"/>
              </w:rPr>
              <w:t>浏览器</w:t>
            </w:r>
          </w:p>
        </w:tc>
        <w:tc>
          <w:tcPr>
            <w:tcW w:w="3509" w:type="dxa"/>
            <w:shd w:val="clear" w:color="auto" w:fill="auto"/>
            <w:vAlign w:val="center"/>
          </w:tcPr>
          <w:p>
            <w:pPr>
              <w:spacing w:line="300" w:lineRule="exact"/>
              <w:ind w:firstLine="0" w:firstLineChars="0"/>
              <w:jc w:val="center"/>
              <w:rPr>
                <w:i w:val="0"/>
                <w:iCs w:val="0"/>
              </w:rPr>
            </w:pPr>
            <w:r>
              <w:rPr>
                <w:rFonts w:hint="eastAsia"/>
                <w:i w:val="0"/>
                <w:iCs w:val="0"/>
              </w:rPr>
              <w:t>360极速浏览器(</w:t>
            </w:r>
            <w:r>
              <w:rPr>
                <w:i w:val="0"/>
                <w:iCs w:val="0"/>
              </w:rPr>
              <w:t>Windows</w:t>
            </w:r>
            <w:r>
              <w:rPr>
                <w:rFonts w:hint="eastAsia"/>
                <w:i w:val="0"/>
                <w:iCs w:val="0"/>
              </w:rPr>
              <w:t>系统</w:t>
            </w:r>
            <w:r>
              <w:rPr>
                <w:i w:val="0"/>
                <w:iCs w:val="0"/>
              </w:rPr>
              <w:t>)</w:t>
            </w:r>
            <w:r>
              <w:rPr>
                <w:rFonts w:hint="eastAsia"/>
                <w:i w:val="0"/>
                <w:iCs w:val="0"/>
              </w:rPr>
              <w:t>、Fire</w:t>
            </w:r>
            <w:r>
              <w:rPr>
                <w:i w:val="0"/>
                <w:iCs w:val="0"/>
              </w:rPr>
              <w:t>fox</w:t>
            </w:r>
            <w:r>
              <w:rPr>
                <w:rFonts w:hint="eastAsia"/>
                <w:i w:val="0"/>
                <w:iCs w:val="0"/>
              </w:rPr>
              <w:t>火狐浏览器</w:t>
            </w:r>
          </w:p>
        </w:tc>
        <w:tc>
          <w:tcPr>
            <w:tcW w:w="3271" w:type="dxa"/>
            <w:shd w:val="clear" w:color="auto" w:fill="auto"/>
            <w:vAlign w:val="center"/>
          </w:tcPr>
          <w:p>
            <w:pPr>
              <w:spacing w:line="300" w:lineRule="exact"/>
              <w:ind w:firstLine="0" w:firstLineChars="0"/>
              <w:jc w:val="center"/>
              <w:rPr>
                <w:i w:val="0"/>
                <w:iCs w:val="0"/>
              </w:rPr>
            </w:pPr>
          </w:p>
        </w:tc>
      </w:tr>
    </w:tbl>
    <w:p>
      <w:pPr>
        <w:ind w:firstLine="562"/>
        <w:rPr>
          <w:i w:val="0"/>
          <w:iCs w:val="0"/>
        </w:rPr>
      </w:pPr>
      <w:r>
        <w:rPr>
          <w:rFonts w:hint="eastAsia"/>
          <w:b/>
          <w:bCs/>
          <w:i w:val="0"/>
          <w:iCs w:val="0"/>
        </w:rPr>
        <w:t>摄像头：</w:t>
      </w:r>
    </w:p>
    <w:p>
      <w:pPr>
        <w:ind w:firstLine="560"/>
        <w:rPr>
          <w:i w:val="0"/>
          <w:iCs w:val="0"/>
        </w:rPr>
      </w:pPr>
      <w:r>
        <w:rPr>
          <w:rFonts w:hint="eastAsia"/>
          <w:i w:val="0"/>
          <w:iCs w:val="0"/>
        </w:rPr>
        <w:t>广角镜头不低于135°，能充分抓取培训场地现场画面，分辨率不低于800*600像素；如配备usb延长线，五米以上须加装增强器。</w:t>
      </w:r>
    </w:p>
    <w:p>
      <w:pPr>
        <w:ind w:firstLine="562"/>
        <w:rPr>
          <w:b/>
          <w:bCs/>
          <w:i w:val="0"/>
          <w:iCs w:val="0"/>
        </w:rPr>
      </w:pPr>
      <w:r>
        <w:rPr>
          <w:rFonts w:hint="eastAsia"/>
          <w:b/>
          <w:bCs/>
          <w:i w:val="0"/>
          <w:iCs w:val="0"/>
        </w:rPr>
        <w:t>麦克风：</w:t>
      </w:r>
    </w:p>
    <w:p>
      <w:pPr>
        <w:ind w:firstLine="560"/>
        <w:rPr>
          <w:i w:val="0"/>
          <w:iCs w:val="0"/>
        </w:rPr>
      </w:pPr>
      <w:r>
        <w:rPr>
          <w:rFonts w:hint="eastAsia"/>
          <w:i w:val="0"/>
          <w:iCs w:val="0"/>
        </w:rPr>
        <w:t>可使用带麦克风的摄像头，也可单独配备摄像头，建议配备带麦克风的摄像头</w:t>
      </w:r>
    </w:p>
    <w:p>
      <w:pPr>
        <w:pStyle w:val="4"/>
        <w:rPr>
          <w:i w:val="0"/>
          <w:iCs w:val="0"/>
        </w:rPr>
      </w:pPr>
      <w:bookmarkStart w:id="2" w:name="_Toc22618"/>
      <w:bookmarkStart w:id="3" w:name="_Toc527232577"/>
      <w:bookmarkStart w:id="4" w:name="_Toc21925"/>
      <w:r>
        <w:rPr>
          <w:rFonts w:hint="eastAsia"/>
          <w:i w:val="0"/>
          <w:iCs w:val="0"/>
        </w:rPr>
        <w:t>浏览器安装</w:t>
      </w:r>
      <w:bookmarkEnd w:id="2"/>
      <w:bookmarkEnd w:id="3"/>
      <w:bookmarkEnd w:id="4"/>
    </w:p>
    <w:p>
      <w:pPr>
        <w:ind w:firstLine="560"/>
        <w:rPr>
          <w:i w:val="0"/>
          <w:iCs w:val="0"/>
        </w:rPr>
      </w:pPr>
      <w:r>
        <w:rPr>
          <w:rFonts w:hint="eastAsia"/>
          <w:i w:val="0"/>
          <w:iCs w:val="0"/>
        </w:rPr>
        <w:t>本系统为B/S结构。可用已安装的浏览器，在浏览器地址栏中输入正确的网址登陆系统，并使用相关功能。</w:t>
      </w:r>
    </w:p>
    <w:p>
      <w:pPr>
        <w:ind w:firstLine="560"/>
        <w:rPr>
          <w:rFonts w:ascii="仿宋_GB2312" w:eastAsia="仿宋_GB2312"/>
          <w:i w:val="0"/>
          <w:iCs w:val="0"/>
          <w:sz w:val="32"/>
          <w:szCs w:val="32"/>
        </w:rPr>
      </w:pPr>
      <w:r>
        <w:rPr>
          <w:rFonts w:hint="eastAsia"/>
          <w:i w:val="0"/>
          <w:iCs w:val="0"/>
        </w:rPr>
        <w:t>W</w:t>
      </w:r>
      <w:r>
        <w:rPr>
          <w:i w:val="0"/>
          <w:iCs w:val="0"/>
        </w:rPr>
        <w:t>indows</w:t>
      </w:r>
      <w:r>
        <w:rPr>
          <w:rFonts w:hint="eastAsia"/>
          <w:i w:val="0"/>
          <w:iCs w:val="0"/>
        </w:rPr>
        <w:t>操作系统推荐使用360极速浏览器；其他操作系统推荐使用Fire</w:t>
      </w:r>
      <w:r>
        <w:rPr>
          <w:i w:val="0"/>
          <w:iCs w:val="0"/>
        </w:rPr>
        <w:t>fox</w:t>
      </w:r>
      <w:r>
        <w:rPr>
          <w:rFonts w:hint="eastAsia"/>
          <w:i w:val="0"/>
          <w:iCs w:val="0"/>
        </w:rPr>
        <w:t>火狐浏览器。使用前请确保浏览器升级到最新版本。</w:t>
      </w:r>
    </w:p>
    <w:p>
      <w:pPr>
        <w:ind w:firstLine="700" w:firstLineChars="250"/>
        <w:rPr>
          <w:i w:val="0"/>
          <w:iCs w:val="0"/>
        </w:rPr>
      </w:pPr>
      <w:r>
        <w:rPr>
          <w:rFonts w:hint="eastAsia"/>
          <w:i w:val="0"/>
          <w:iCs w:val="0"/>
        </w:rPr>
        <w:t>3</w:t>
      </w:r>
      <w:r>
        <w:rPr>
          <w:i w:val="0"/>
          <w:iCs w:val="0"/>
        </w:rPr>
        <w:t>60</w:t>
      </w:r>
      <w:r>
        <w:rPr>
          <w:rFonts w:hint="eastAsia"/>
          <w:i w:val="0"/>
          <w:iCs w:val="0"/>
        </w:rPr>
        <w:t>极速浏览器检查更新：</w:t>
      </w:r>
    </w:p>
    <w:p>
      <w:pPr>
        <w:ind w:firstLine="700" w:firstLineChars="250"/>
        <w:rPr>
          <w:i w:val="0"/>
          <w:iCs w:val="0"/>
        </w:rPr>
      </w:pPr>
      <w:r>
        <w:rPr>
          <w:i w:val="0"/>
          <w:iCs w:val="0"/>
        </w:rPr>
        <w:drawing>
          <wp:inline distT="0" distB="0" distL="0" distR="0">
            <wp:extent cx="5278120" cy="427101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3"/>
                    <a:stretch>
                      <a:fillRect/>
                    </a:stretch>
                  </pic:blipFill>
                  <pic:spPr>
                    <a:xfrm>
                      <a:off x="0" y="0"/>
                      <a:ext cx="5278120" cy="4271010"/>
                    </a:xfrm>
                    <a:prstGeom prst="rect">
                      <a:avLst/>
                    </a:prstGeom>
                  </pic:spPr>
                </pic:pic>
              </a:graphicData>
            </a:graphic>
          </wp:inline>
        </w:drawing>
      </w:r>
    </w:p>
    <w:p>
      <w:pPr>
        <w:ind w:firstLine="560"/>
        <w:rPr>
          <w:i w:val="0"/>
          <w:iCs w:val="0"/>
        </w:rPr>
      </w:pPr>
    </w:p>
    <w:p>
      <w:pPr>
        <w:ind w:firstLine="560"/>
        <w:rPr>
          <w:i w:val="0"/>
          <w:iCs w:val="0"/>
        </w:rPr>
      </w:pPr>
      <w:r>
        <w:rPr>
          <w:i w:val="0"/>
          <w:iCs w:val="0"/>
        </w:rPr>
        <w:drawing>
          <wp:inline distT="0" distB="0" distL="0" distR="0">
            <wp:extent cx="5278120" cy="313118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4"/>
                    <a:stretch>
                      <a:fillRect/>
                    </a:stretch>
                  </pic:blipFill>
                  <pic:spPr>
                    <a:xfrm>
                      <a:off x="0" y="0"/>
                      <a:ext cx="5278120" cy="3131185"/>
                    </a:xfrm>
                    <a:prstGeom prst="rect">
                      <a:avLst/>
                    </a:prstGeom>
                  </pic:spPr>
                </pic:pic>
              </a:graphicData>
            </a:graphic>
          </wp:inline>
        </w:drawing>
      </w:r>
    </w:p>
    <w:p>
      <w:pPr>
        <w:ind w:firstLine="560"/>
        <w:rPr>
          <w:i w:val="0"/>
          <w:iCs w:val="0"/>
        </w:rPr>
      </w:pPr>
    </w:p>
    <w:p>
      <w:pPr>
        <w:ind w:firstLine="700" w:firstLineChars="250"/>
        <w:rPr>
          <w:i w:val="0"/>
          <w:iCs w:val="0"/>
        </w:rPr>
      </w:pPr>
      <w:r>
        <w:rPr>
          <w:i w:val="0"/>
          <w:iCs w:val="0"/>
        </w:rPr>
        <w:t>F</w:t>
      </w:r>
      <w:r>
        <w:rPr>
          <w:rFonts w:hint="eastAsia"/>
          <w:i w:val="0"/>
          <w:iCs w:val="0"/>
        </w:rPr>
        <w:t>ire</w:t>
      </w:r>
      <w:r>
        <w:rPr>
          <w:i w:val="0"/>
          <w:iCs w:val="0"/>
        </w:rPr>
        <w:t>fox</w:t>
      </w:r>
      <w:r>
        <w:rPr>
          <w:rFonts w:hint="eastAsia"/>
          <w:i w:val="0"/>
          <w:iCs w:val="0"/>
        </w:rPr>
        <w:t>火狐浏览器检查更新：</w:t>
      </w:r>
    </w:p>
    <w:p>
      <w:pPr>
        <w:ind w:firstLine="560"/>
        <w:jc w:val="left"/>
        <w:rPr>
          <w:i w:val="0"/>
          <w:iCs w:val="0"/>
        </w:rPr>
      </w:pPr>
      <w:r>
        <w:rPr>
          <w:i w:val="0"/>
          <w:iCs w:val="0"/>
        </w:rPr>
        <w:drawing>
          <wp:inline distT="0" distB="0" distL="0" distR="0">
            <wp:extent cx="1870710" cy="381254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5"/>
                    <a:stretch>
                      <a:fillRect/>
                    </a:stretch>
                  </pic:blipFill>
                  <pic:spPr>
                    <a:xfrm>
                      <a:off x="0" y="0"/>
                      <a:ext cx="1891746" cy="3854159"/>
                    </a:xfrm>
                    <a:prstGeom prst="rect">
                      <a:avLst/>
                    </a:prstGeom>
                  </pic:spPr>
                </pic:pic>
              </a:graphicData>
            </a:graphic>
          </wp:inline>
        </w:drawing>
      </w:r>
      <w:r>
        <w:rPr>
          <w:i w:val="0"/>
          <w:iCs w:val="0"/>
        </w:rPr>
        <w:t xml:space="preserve">   </w:t>
      </w:r>
      <w:r>
        <w:rPr>
          <w:i w:val="0"/>
          <w:iCs w:val="0"/>
        </w:rPr>
        <w:drawing>
          <wp:inline distT="0" distB="0" distL="0" distR="0">
            <wp:extent cx="2723515" cy="3485515"/>
            <wp:effectExtent l="0" t="0" r="635" b="6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6"/>
                    <a:stretch>
                      <a:fillRect/>
                    </a:stretch>
                  </pic:blipFill>
                  <pic:spPr>
                    <a:xfrm>
                      <a:off x="0" y="0"/>
                      <a:ext cx="2723809" cy="3485714"/>
                    </a:xfrm>
                    <a:prstGeom prst="rect">
                      <a:avLst/>
                    </a:prstGeom>
                  </pic:spPr>
                </pic:pic>
              </a:graphicData>
            </a:graphic>
          </wp:inline>
        </w:drawing>
      </w:r>
      <w:r>
        <w:rPr>
          <w:rFonts w:hint="eastAsia"/>
          <w:i w:val="0"/>
          <w:iCs w:val="0"/>
        </w:rPr>
        <w:t xml:space="preserve"> </w:t>
      </w:r>
    </w:p>
    <w:p>
      <w:pPr>
        <w:ind w:firstLine="560"/>
        <w:jc w:val="center"/>
        <w:rPr>
          <w:i w:val="0"/>
          <w:iCs w:val="0"/>
        </w:rPr>
      </w:pPr>
    </w:p>
    <w:p>
      <w:pPr>
        <w:ind w:firstLine="560"/>
        <w:jc w:val="center"/>
        <w:rPr>
          <w:i w:val="0"/>
          <w:iCs w:val="0"/>
        </w:rPr>
        <w:sectPr>
          <w:footerReference r:id="rId11" w:type="default"/>
          <w:pgSz w:w="11906" w:h="16838"/>
          <w:pgMar w:top="1440" w:right="1797" w:bottom="1440" w:left="1797" w:header="851" w:footer="992" w:gutter="0"/>
          <w:pgNumType w:start="1"/>
          <w:cols w:space="720" w:num="1"/>
          <w:docGrid w:type="lines" w:linePitch="312" w:charSpace="0"/>
        </w:sectPr>
      </w:pPr>
      <w:r>
        <w:rPr>
          <w:i w:val="0"/>
          <w:iCs w:val="0"/>
        </w:rPr>
        <w:drawing>
          <wp:inline distT="0" distB="0" distL="0" distR="0">
            <wp:extent cx="5278120" cy="311340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7"/>
                    <a:stretch>
                      <a:fillRect/>
                    </a:stretch>
                  </pic:blipFill>
                  <pic:spPr>
                    <a:xfrm>
                      <a:off x="0" y="0"/>
                      <a:ext cx="5278120" cy="3113405"/>
                    </a:xfrm>
                    <a:prstGeom prst="rect">
                      <a:avLst/>
                    </a:prstGeom>
                  </pic:spPr>
                </pic:pic>
              </a:graphicData>
            </a:graphic>
          </wp:inline>
        </w:drawing>
      </w:r>
    </w:p>
    <w:p>
      <w:pPr>
        <w:pStyle w:val="3"/>
        <w:keepNext w:val="0"/>
        <w:keepLines w:val="0"/>
        <w:kinsoku w:val="0"/>
        <w:autoSpaceDE w:val="0"/>
        <w:autoSpaceDN w:val="0"/>
        <w:ind w:left="573" w:hanging="573"/>
        <w:rPr>
          <w:i w:val="0"/>
          <w:iCs w:val="0"/>
          <w:color w:val="000000"/>
        </w:rPr>
      </w:pPr>
      <w:bookmarkStart w:id="5" w:name="_Toc527232581"/>
      <w:bookmarkStart w:id="6" w:name="_Toc20677"/>
      <w:r>
        <w:rPr>
          <w:rFonts w:hint="eastAsia"/>
          <w:i w:val="0"/>
          <w:iCs w:val="0"/>
          <w:color w:val="000000"/>
        </w:rPr>
        <w:t>登陆系统的方式</w:t>
      </w:r>
      <w:bookmarkEnd w:id="5"/>
      <w:bookmarkEnd w:id="6"/>
    </w:p>
    <w:p>
      <w:pPr>
        <w:ind w:firstLine="560"/>
        <w:jc w:val="left"/>
        <w:rPr>
          <w:i w:val="0"/>
          <w:iCs w:val="0"/>
        </w:rPr>
      </w:pPr>
      <w:r>
        <w:rPr>
          <w:rFonts w:hint="eastAsia"/>
          <w:i w:val="0"/>
          <w:iCs w:val="0"/>
        </w:rPr>
        <w:t>打开浏览器，在地址栏直接输入正确域名（</w:t>
      </w:r>
      <w:r>
        <w:rPr>
          <w:i w:val="0"/>
          <w:iCs w:val="0"/>
        </w:rPr>
        <w:t>https://dyjy.xjkunlun.cn</w:t>
      </w:r>
      <w:r>
        <w:rPr>
          <w:rFonts w:hint="eastAsia"/>
          <w:i w:val="0"/>
          <w:iCs w:val="0"/>
        </w:rPr>
        <w:t>） 后打开系统登录页面。出现登录界面，如下图所示：</w:t>
      </w:r>
    </w:p>
    <w:p>
      <w:pPr>
        <w:ind w:firstLine="0" w:firstLineChars="0"/>
        <w:jc w:val="center"/>
        <w:rPr>
          <w:i w:val="0"/>
          <w:iCs w:val="0"/>
        </w:rPr>
      </w:pPr>
      <w:r>
        <w:rPr>
          <w:i w:val="0"/>
          <w:iCs w:val="0"/>
        </w:rPr>
        <w:drawing>
          <wp:inline distT="0" distB="0" distL="0" distR="0">
            <wp:extent cx="5274310" cy="33445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8"/>
                    <a:stretch>
                      <a:fillRect/>
                    </a:stretch>
                  </pic:blipFill>
                  <pic:spPr>
                    <a:xfrm>
                      <a:off x="0" y="0"/>
                      <a:ext cx="5274310" cy="3344545"/>
                    </a:xfrm>
                    <a:prstGeom prst="rect">
                      <a:avLst/>
                    </a:prstGeom>
                  </pic:spPr>
                </pic:pic>
              </a:graphicData>
            </a:graphic>
          </wp:inline>
        </w:drawing>
      </w:r>
    </w:p>
    <w:p>
      <w:pPr>
        <w:ind w:firstLine="560"/>
        <w:jc w:val="left"/>
        <w:rPr>
          <w:rFonts w:hint="eastAsia"/>
          <w:i w:val="0"/>
          <w:iCs w:val="0"/>
        </w:rPr>
      </w:pPr>
      <w:r>
        <w:rPr>
          <w:rFonts w:hint="eastAsia"/>
          <w:i w:val="0"/>
          <w:iCs w:val="0"/>
        </w:rPr>
        <w:t>输入用户名（站点编码）和密码（初始密码为D</w:t>
      </w:r>
      <w:r>
        <w:rPr>
          <w:i w:val="0"/>
          <w:iCs w:val="0"/>
        </w:rPr>
        <w:t>yjy@1234</w:t>
      </w:r>
      <w:r>
        <w:rPr>
          <w:rFonts w:hint="eastAsia"/>
          <w:i w:val="0"/>
          <w:iCs w:val="0"/>
        </w:rPr>
        <w:t>）、验证码；点击【登录】按钮，进入以下页面。</w:t>
      </w:r>
    </w:p>
    <w:p>
      <w:pPr>
        <w:ind w:firstLine="560"/>
        <w:jc w:val="left"/>
        <w:rPr>
          <w:rFonts w:hint="default" w:eastAsia="仿宋"/>
          <w:i w:val="0"/>
          <w:iCs w:val="0"/>
          <w:lang w:val="en-US" w:eastAsia="zh-CN"/>
        </w:rPr>
      </w:pPr>
      <w:r>
        <w:rPr>
          <w:rFonts w:hint="eastAsia"/>
          <w:i w:val="0"/>
          <w:iCs w:val="0"/>
          <w:lang w:val="en-US" w:eastAsia="zh-CN"/>
        </w:rPr>
        <w:t>如遇到密码多次输入错误后系统锁定30分钟的情况可以提前联系上级单位（乡镇、县市等）解锁锁定的账号，可以让上级单位为其重置密码后再登录。</w:t>
      </w:r>
    </w:p>
    <w:p>
      <w:pPr>
        <w:pStyle w:val="3"/>
        <w:keepNext w:val="0"/>
        <w:keepLines w:val="0"/>
        <w:kinsoku w:val="0"/>
        <w:autoSpaceDE w:val="0"/>
        <w:autoSpaceDN w:val="0"/>
        <w:ind w:left="573" w:hanging="573"/>
        <w:rPr>
          <w:i w:val="0"/>
          <w:iCs w:val="0"/>
          <w:color w:val="000000"/>
        </w:rPr>
      </w:pPr>
      <w:bookmarkStart w:id="7" w:name="_Toc527232584"/>
      <w:bookmarkStart w:id="8" w:name="_Toc9198"/>
      <w:r>
        <w:rPr>
          <w:rFonts w:hint="eastAsia"/>
          <w:i w:val="0"/>
          <w:iCs w:val="0"/>
          <w:color w:val="000000"/>
          <w:lang w:val="en-US" w:eastAsia="zh-CN"/>
        </w:rPr>
        <w:t>系统首页</w:t>
      </w:r>
      <w:r>
        <w:rPr>
          <w:rFonts w:hint="eastAsia"/>
          <w:i w:val="0"/>
          <w:iCs w:val="0"/>
          <w:color w:val="000000"/>
        </w:rPr>
        <w:t>页面介绍</w:t>
      </w:r>
      <w:bookmarkEnd w:id="7"/>
      <w:bookmarkEnd w:id="8"/>
    </w:p>
    <w:p>
      <w:pPr>
        <w:pStyle w:val="4"/>
        <w:ind w:left="0"/>
        <w:rPr>
          <w:i w:val="0"/>
          <w:iCs w:val="0"/>
        </w:rPr>
      </w:pPr>
      <w:bookmarkStart w:id="9" w:name="_Toc21959"/>
      <w:bookmarkStart w:id="10" w:name="_Toc527232585"/>
      <w:r>
        <w:rPr>
          <w:rFonts w:hint="eastAsia"/>
          <w:i w:val="0"/>
          <w:iCs w:val="0"/>
        </w:rPr>
        <w:t>首页功能区域介绍</w:t>
      </w:r>
      <w:bookmarkEnd w:id="9"/>
      <w:bookmarkEnd w:id="10"/>
    </w:p>
    <w:p>
      <w:pPr>
        <w:pStyle w:val="5"/>
        <w:rPr>
          <w:i w:val="0"/>
          <w:iCs w:val="0"/>
        </w:rPr>
      </w:pPr>
      <w:bookmarkStart w:id="11" w:name="_Toc4977"/>
      <w:r>
        <w:rPr>
          <w:rFonts w:hint="eastAsia"/>
          <w:i w:val="0"/>
          <w:iCs w:val="0"/>
        </w:rPr>
        <w:t>首页区域布局</w:t>
      </w:r>
      <w:bookmarkEnd w:id="11"/>
    </w:p>
    <w:p>
      <w:pPr>
        <w:ind w:firstLine="560"/>
        <w:rPr>
          <w:i w:val="0"/>
          <w:iCs w:val="0"/>
        </w:rPr>
      </w:pPr>
      <w:r>
        <w:rPr>
          <w:rFonts w:hint="eastAsia"/>
          <w:i w:val="0"/>
          <w:iCs w:val="0"/>
        </w:rPr>
        <w:t>由站点基本信息区</w:t>
      </w:r>
      <w:r>
        <w:rPr>
          <w:rFonts w:hint="eastAsia"/>
          <w:i w:val="0"/>
          <w:iCs w:val="0"/>
          <w:lang w:eastAsia="zh-CN"/>
        </w:rPr>
        <w:t>、</w:t>
      </w:r>
      <w:r>
        <w:rPr>
          <w:rFonts w:hint="eastAsia"/>
          <w:i w:val="0"/>
          <w:iCs w:val="0"/>
          <w:lang w:val="en-US" w:eastAsia="zh-CN"/>
        </w:rPr>
        <w:t>站点数据提醒展示区、新闻区、</w:t>
      </w:r>
      <w:r>
        <w:rPr>
          <w:rFonts w:hint="eastAsia"/>
          <w:i w:val="0"/>
          <w:iCs w:val="0"/>
        </w:rPr>
        <w:t>重点工作展示和最新学习计划执行区</w:t>
      </w:r>
      <w:r>
        <w:rPr>
          <w:rFonts w:hint="eastAsia"/>
          <w:i w:val="0"/>
          <w:iCs w:val="0"/>
          <w:lang w:eastAsia="zh-CN"/>
        </w:rPr>
        <w:t>、</w:t>
      </w:r>
      <w:r>
        <w:rPr>
          <w:rFonts w:hint="eastAsia"/>
          <w:i w:val="0"/>
          <w:iCs w:val="0"/>
        </w:rPr>
        <w:t>教学资源展示区等5部分组成；</w:t>
      </w:r>
    </w:p>
    <w:p>
      <w:pPr>
        <w:ind w:firstLine="0" w:firstLineChars="0"/>
        <w:rPr>
          <w:i w:val="0"/>
          <w:iCs w:val="0"/>
        </w:rPr>
      </w:pPr>
      <w:r>
        <w:rPr>
          <w:rFonts w:hint="eastAsia"/>
          <w:i w:val="0"/>
          <w:iCs w:val="0"/>
          <w:lang w:val="en-US" w:eastAsia="zh-CN"/>
        </w:rPr>
        <w:t>左侧</w:t>
      </w:r>
      <w:r>
        <w:rPr>
          <w:rFonts w:hint="eastAsia"/>
          <w:i w:val="0"/>
          <w:iCs w:val="0"/>
        </w:rPr>
        <w:t>系统菜单区，用于切换各项功能。</w:t>
      </w:r>
    </w:p>
    <w:p>
      <w:pPr>
        <w:ind w:firstLine="0" w:firstLineChars="0"/>
        <w:rPr>
          <w:rFonts w:hint="eastAsia" w:eastAsia="宋体"/>
          <w:i w:val="0"/>
          <w:iCs w:val="0"/>
          <w:lang w:eastAsia="zh-CN"/>
        </w:rPr>
      </w:pPr>
      <w:r>
        <w:drawing>
          <wp:inline distT="0" distB="0" distL="114300" distR="114300">
            <wp:extent cx="5271135" cy="2973705"/>
            <wp:effectExtent l="0" t="0" r="5715" b="17145"/>
            <wp:docPr id="4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1"/>
                    </pic:cNvPicPr>
                  </pic:nvPicPr>
                  <pic:blipFill>
                    <a:blip r:embed="rId19"/>
                    <a:stretch>
                      <a:fillRect/>
                    </a:stretch>
                  </pic:blipFill>
                  <pic:spPr>
                    <a:xfrm>
                      <a:off x="0" y="0"/>
                      <a:ext cx="5271135" cy="2973705"/>
                    </a:xfrm>
                    <a:prstGeom prst="rect">
                      <a:avLst/>
                    </a:prstGeom>
                    <a:noFill/>
                    <a:ln>
                      <a:noFill/>
                    </a:ln>
                  </pic:spPr>
                </pic:pic>
              </a:graphicData>
            </a:graphic>
          </wp:inline>
        </w:drawing>
      </w:r>
    </w:p>
    <w:p>
      <w:pPr>
        <w:pStyle w:val="5"/>
        <w:ind w:left="0"/>
        <w:rPr>
          <w:i w:val="0"/>
          <w:iCs w:val="0"/>
        </w:rPr>
      </w:pPr>
      <w:bookmarkStart w:id="12" w:name="_Toc8515"/>
      <w:r>
        <w:rPr>
          <w:rFonts w:hint="eastAsia"/>
          <w:i w:val="0"/>
          <w:iCs w:val="0"/>
        </w:rPr>
        <w:t>首页各区域主要功能介绍</w:t>
      </w:r>
      <w:bookmarkEnd w:id="12"/>
    </w:p>
    <w:p>
      <w:pPr>
        <w:ind w:firstLine="560"/>
        <w:rPr>
          <w:i w:val="0"/>
          <w:iCs w:val="0"/>
        </w:rPr>
      </w:pPr>
      <w:r>
        <w:rPr>
          <w:rFonts w:hint="eastAsia"/>
          <w:i w:val="0"/>
          <w:iCs w:val="0"/>
        </w:rPr>
        <w:t>1）系统</w:t>
      </w:r>
      <w:r>
        <w:rPr>
          <w:rFonts w:hint="eastAsia"/>
          <w:i w:val="0"/>
          <w:iCs w:val="0"/>
          <w:lang w:val="en-US" w:eastAsia="zh-CN"/>
        </w:rPr>
        <w:t>通知与信息提醒</w:t>
      </w:r>
      <w:r>
        <w:rPr>
          <w:rFonts w:hint="eastAsia"/>
          <w:i w:val="0"/>
          <w:iCs w:val="0"/>
        </w:rPr>
        <w:t>。</w:t>
      </w:r>
    </w:p>
    <w:p>
      <w:pPr>
        <w:ind w:firstLine="560"/>
        <w:rPr>
          <w:rFonts w:hint="eastAsia"/>
          <w:i w:val="0"/>
          <w:iCs w:val="0"/>
        </w:rPr>
      </w:pPr>
      <w:r>
        <w:rPr>
          <w:rFonts w:hint="eastAsia"/>
          <w:i w:val="0"/>
          <w:iCs w:val="0"/>
        </w:rPr>
        <w:t>用于展示系统学习计划</w:t>
      </w:r>
      <w:r>
        <w:rPr>
          <w:rFonts w:hint="eastAsia"/>
          <w:i w:val="0"/>
          <w:iCs w:val="0"/>
          <w:lang w:val="en-US" w:eastAsia="zh-CN"/>
        </w:rPr>
        <w:t>完成情况</w:t>
      </w:r>
      <w:r>
        <w:rPr>
          <w:rFonts w:hint="eastAsia"/>
          <w:i w:val="0"/>
          <w:iCs w:val="0"/>
        </w:rPr>
        <w:t>及其他公告和</w:t>
      </w:r>
      <w:r>
        <w:rPr>
          <w:rFonts w:hint="eastAsia"/>
          <w:i w:val="0"/>
          <w:iCs w:val="0"/>
          <w:lang w:val="en-US" w:eastAsia="zh-CN"/>
        </w:rPr>
        <w:t>课件学习、专题学习</w:t>
      </w:r>
      <w:r>
        <w:rPr>
          <w:rFonts w:hint="eastAsia"/>
          <w:i w:val="0"/>
          <w:iCs w:val="0"/>
        </w:rPr>
        <w:t>。</w:t>
      </w:r>
    </w:p>
    <w:p>
      <w:pPr>
        <w:ind w:firstLine="560"/>
        <w:rPr>
          <w:rFonts w:hint="eastAsia"/>
          <w:i w:val="0"/>
          <w:iCs w:val="0"/>
        </w:rPr>
      </w:pPr>
      <w:r>
        <w:drawing>
          <wp:inline distT="0" distB="0" distL="114300" distR="114300">
            <wp:extent cx="5272405" cy="2404745"/>
            <wp:effectExtent l="0" t="0" r="444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72405" cy="2404745"/>
                    </a:xfrm>
                    <a:prstGeom prst="rect">
                      <a:avLst/>
                    </a:prstGeom>
                    <a:noFill/>
                    <a:ln>
                      <a:noFill/>
                    </a:ln>
                  </pic:spPr>
                </pic:pic>
              </a:graphicData>
            </a:graphic>
          </wp:inline>
        </w:drawing>
      </w:r>
    </w:p>
    <w:p>
      <w:pPr>
        <w:ind w:firstLine="560"/>
        <w:rPr>
          <w:i w:val="0"/>
          <w:iCs w:val="0"/>
        </w:rPr>
      </w:pPr>
      <w:r>
        <w:rPr>
          <w:rFonts w:hint="eastAsia"/>
          <w:i w:val="0"/>
          <w:iCs w:val="0"/>
        </w:rPr>
        <w:t>2）站点基本信息区及</w:t>
      </w:r>
      <w:r>
        <w:rPr>
          <w:rFonts w:hint="eastAsia"/>
          <w:i w:val="0"/>
          <w:iCs w:val="0"/>
          <w:lang w:val="en-US" w:eastAsia="zh-CN"/>
        </w:rPr>
        <w:t>站点学习数据</w:t>
      </w:r>
      <w:r>
        <w:rPr>
          <w:rFonts w:hint="eastAsia"/>
          <w:i w:val="0"/>
          <w:iCs w:val="0"/>
        </w:rPr>
        <w:t>模块区。</w:t>
      </w:r>
    </w:p>
    <w:p>
      <w:pPr>
        <w:numPr>
          <w:ilvl w:val="0"/>
          <w:numId w:val="2"/>
        </w:numPr>
        <w:ind w:left="1265" w:leftChars="0" w:hanging="425" w:firstLineChars="0"/>
        <w:rPr>
          <w:i w:val="0"/>
          <w:iCs w:val="0"/>
        </w:rPr>
      </w:pPr>
      <w:r>
        <w:rPr>
          <w:rFonts w:hint="eastAsia"/>
          <w:i w:val="0"/>
          <w:iCs w:val="0"/>
        </w:rPr>
        <w:t>“站点基本信息”展示站点的基础信息。</w:t>
      </w:r>
    </w:p>
    <w:p>
      <w:pPr>
        <w:numPr>
          <w:ilvl w:val="0"/>
          <w:numId w:val="2"/>
        </w:numPr>
        <w:ind w:left="1265" w:leftChars="0" w:hanging="425" w:firstLineChars="0"/>
        <w:rPr>
          <w:i w:val="0"/>
          <w:iCs w:val="0"/>
        </w:rPr>
      </w:pPr>
      <w:r>
        <w:rPr>
          <w:rFonts w:hint="eastAsia"/>
          <w:i w:val="0"/>
          <w:iCs w:val="0"/>
        </w:rPr>
        <w:t>“</w:t>
      </w:r>
      <w:r>
        <w:rPr>
          <w:rFonts w:hint="eastAsia"/>
          <w:i w:val="0"/>
          <w:iCs w:val="0"/>
          <w:lang w:val="en-US" w:eastAsia="zh-CN"/>
        </w:rPr>
        <w:t>站点数据</w:t>
      </w:r>
      <w:r>
        <w:rPr>
          <w:rFonts w:hint="eastAsia"/>
          <w:i w:val="0"/>
          <w:iCs w:val="0"/>
        </w:rPr>
        <w:t>”情况展示，重点学习任务执行情况，</w:t>
      </w:r>
      <w:r>
        <w:rPr>
          <w:rFonts w:hint="eastAsia"/>
          <w:i w:val="0"/>
          <w:iCs w:val="0"/>
          <w:lang w:val="en-US" w:eastAsia="zh-CN"/>
        </w:rPr>
        <w:t>包括站点学习年度和本月度学习数据</w:t>
      </w:r>
      <w:r>
        <w:rPr>
          <w:rFonts w:hint="eastAsia"/>
          <w:i w:val="0"/>
          <w:iCs w:val="0"/>
        </w:rPr>
        <w:t>。</w:t>
      </w:r>
    </w:p>
    <w:p>
      <w:pPr>
        <w:numPr>
          <w:ilvl w:val="0"/>
          <w:numId w:val="0"/>
        </w:numPr>
        <w:ind w:left="840" w:leftChars="0"/>
        <w:rPr>
          <w:i w:val="0"/>
          <w:iCs w:val="0"/>
        </w:rPr>
      </w:pPr>
      <w:r>
        <w:drawing>
          <wp:inline distT="0" distB="0" distL="114300" distR="114300">
            <wp:extent cx="4391025" cy="7829550"/>
            <wp:effectExtent l="0" t="0" r="9525"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4391025" cy="7829550"/>
                    </a:xfrm>
                    <a:prstGeom prst="rect">
                      <a:avLst/>
                    </a:prstGeom>
                    <a:noFill/>
                    <a:ln>
                      <a:noFill/>
                    </a:ln>
                  </pic:spPr>
                </pic:pic>
              </a:graphicData>
            </a:graphic>
          </wp:inline>
        </w:drawing>
      </w:r>
    </w:p>
    <w:p>
      <w:pPr>
        <w:ind w:firstLine="0" w:firstLineChars="0"/>
        <w:rPr>
          <w:i w:val="0"/>
          <w:iCs w:val="0"/>
        </w:rPr>
      </w:pPr>
    </w:p>
    <w:p>
      <w:pPr>
        <w:keepNext w:val="0"/>
        <w:keepLines w:val="0"/>
        <w:pageBreakBefore w:val="0"/>
        <w:widowControl w:val="0"/>
        <w:numPr>
          <w:ilvl w:val="0"/>
          <w:numId w:val="2"/>
        </w:numPr>
        <w:kinsoku/>
        <w:wordWrap/>
        <w:overflowPunct/>
        <w:topLinePunct w:val="0"/>
        <w:autoSpaceDE/>
        <w:autoSpaceDN/>
        <w:bidi w:val="0"/>
        <w:adjustRightInd/>
        <w:snapToGrid/>
        <w:ind w:left="839" w:leftChars="0" w:firstLine="0" w:firstLineChars="0"/>
        <w:textAlignment w:val="auto"/>
        <w:rPr>
          <w:rFonts w:hint="eastAsia"/>
        </w:rPr>
      </w:pPr>
      <w:r>
        <w:rPr>
          <w:rFonts w:hint="eastAsia" w:ascii="Times New Roman" w:hAnsi="Times New Roman" w:cs="Times New Roman"/>
          <w:i w:val="0"/>
          <w:iCs w:val="0"/>
          <w:lang w:val="en-US" w:eastAsia="zh-CN"/>
        </w:rPr>
        <w:t>平台热点新闻区，用于宣传当前热点党建信息。</w:t>
      </w:r>
    </w:p>
    <w:p>
      <w:pPr>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rPr>
          <w:rFonts w:hint="eastAsia" w:ascii="Times New Roman" w:hAnsi="Times New Roman" w:cs="Times New Roman"/>
          <w:i w:val="0"/>
          <w:iCs w:val="0"/>
        </w:rPr>
      </w:pPr>
      <w:r>
        <w:drawing>
          <wp:inline distT="0" distB="0" distL="114300" distR="114300">
            <wp:extent cx="5271135" cy="2508250"/>
            <wp:effectExtent l="0" t="0" r="5715" b="6350"/>
            <wp:docPr id="7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
                    <pic:cNvPicPr>
                      <a:picLocks noChangeAspect="1"/>
                    </pic:cNvPicPr>
                  </pic:nvPicPr>
                  <pic:blipFill>
                    <a:blip r:embed="rId22"/>
                    <a:stretch>
                      <a:fillRect/>
                    </a:stretch>
                  </pic:blipFill>
                  <pic:spPr>
                    <a:xfrm>
                      <a:off x="0" y="0"/>
                      <a:ext cx="5271135" cy="2508250"/>
                    </a:xfrm>
                    <a:prstGeom prst="rect">
                      <a:avLst/>
                    </a:prstGeom>
                    <a:noFill/>
                    <a:ln>
                      <a:noFill/>
                    </a:ln>
                  </pic:spPr>
                </pic:pic>
              </a:graphicData>
            </a:graphic>
          </wp:inline>
        </w:drawing>
      </w:r>
    </w:p>
    <w:p>
      <w:pPr>
        <w:numPr>
          <w:ilvl w:val="0"/>
          <w:numId w:val="2"/>
        </w:numPr>
        <w:ind w:left="1265" w:leftChars="0" w:hanging="425" w:firstLineChars="0"/>
        <w:rPr>
          <w:rFonts w:hint="eastAsia" w:ascii="Times New Roman" w:hAnsi="Times New Roman" w:cs="Times New Roman"/>
          <w:i w:val="0"/>
          <w:iCs w:val="0"/>
        </w:rPr>
      </w:pPr>
      <w:r>
        <w:rPr>
          <w:rFonts w:hint="eastAsia" w:ascii="Times New Roman" w:hAnsi="Times New Roman" w:cs="Times New Roman"/>
          <w:i w:val="0"/>
          <w:iCs w:val="0"/>
        </w:rPr>
        <w:t>最新学习计划执行区，用于宣传展示和当月学习计划的</w:t>
      </w:r>
      <w:r>
        <w:rPr>
          <w:rFonts w:hint="eastAsia" w:cs="Times New Roman"/>
          <w:i w:val="0"/>
          <w:iCs w:val="0"/>
          <w:lang w:val="en-US" w:eastAsia="zh-CN"/>
        </w:rPr>
        <w:t>便捷播放</w:t>
      </w:r>
      <w:r>
        <w:rPr>
          <w:rFonts w:hint="eastAsia" w:ascii="Times New Roman" w:hAnsi="Times New Roman" w:cs="Times New Roman"/>
          <w:i w:val="0"/>
          <w:iCs w:val="0"/>
        </w:rPr>
        <w:t>。</w:t>
      </w:r>
    </w:p>
    <w:p>
      <w:pPr>
        <w:numPr>
          <w:ilvl w:val="0"/>
          <w:numId w:val="0"/>
        </w:numPr>
        <w:rPr>
          <w:rFonts w:hint="eastAsia" w:ascii="Times New Roman" w:hAnsi="Times New Roman" w:cs="Times New Roman"/>
          <w:i w:val="0"/>
          <w:iCs w:val="0"/>
        </w:rPr>
      </w:pPr>
      <w:r>
        <w:drawing>
          <wp:inline distT="0" distB="0" distL="114300" distR="114300">
            <wp:extent cx="5270500" cy="3429000"/>
            <wp:effectExtent l="0" t="0" r="635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23"/>
                    <a:stretch>
                      <a:fillRect/>
                    </a:stretch>
                  </pic:blipFill>
                  <pic:spPr>
                    <a:xfrm>
                      <a:off x="0" y="0"/>
                      <a:ext cx="5270500" cy="3429000"/>
                    </a:xfrm>
                    <a:prstGeom prst="rect">
                      <a:avLst/>
                    </a:prstGeom>
                    <a:noFill/>
                    <a:ln>
                      <a:noFill/>
                    </a:ln>
                  </pic:spPr>
                </pic:pic>
              </a:graphicData>
            </a:graphic>
          </wp:inline>
        </w:drawing>
      </w:r>
    </w:p>
    <w:p>
      <w:pPr>
        <w:numPr>
          <w:ilvl w:val="0"/>
          <w:numId w:val="2"/>
        </w:numPr>
        <w:ind w:left="1265" w:leftChars="0" w:hanging="425" w:firstLineChars="0"/>
        <w:rPr>
          <w:rFonts w:hint="eastAsia" w:ascii="Times New Roman" w:hAnsi="Times New Roman" w:cs="Times New Roman"/>
          <w:i w:val="0"/>
          <w:iCs w:val="0"/>
        </w:rPr>
      </w:pPr>
      <w:r>
        <w:rPr>
          <w:rFonts w:hint="eastAsia" w:ascii="Times New Roman" w:hAnsi="Times New Roman" w:cs="Times New Roman"/>
          <w:i w:val="0"/>
          <w:iCs w:val="0"/>
        </w:rPr>
        <w:t>热播课件</w:t>
      </w:r>
      <w:r>
        <w:rPr>
          <w:rFonts w:hint="eastAsia" w:cs="Times New Roman"/>
          <w:i w:val="0"/>
          <w:iCs w:val="0"/>
          <w:lang w:val="en-US" w:eastAsia="zh-CN"/>
        </w:rPr>
        <w:t>区，展示站点中近期播放次数最高的视频课件，查看当前系统哪个课件最受欢迎。</w:t>
      </w:r>
    </w:p>
    <w:p>
      <w:pPr>
        <w:keepNext w:val="0"/>
        <w:keepLines w:val="0"/>
        <w:pageBreakBefore w:val="0"/>
        <w:widowControl w:val="0"/>
        <w:numPr>
          <w:ilvl w:val="0"/>
          <w:numId w:val="0"/>
        </w:numPr>
        <w:kinsoku/>
        <w:wordWrap/>
        <w:overflowPunct/>
        <w:topLinePunct w:val="0"/>
        <w:autoSpaceDE/>
        <w:autoSpaceDN/>
        <w:bidi w:val="0"/>
        <w:adjustRightInd/>
        <w:snapToGrid/>
        <w:ind w:left="0" w:leftChars="0"/>
        <w:textAlignment w:val="auto"/>
        <w:rPr>
          <w:rFonts w:hint="eastAsia"/>
        </w:rPr>
      </w:pPr>
      <w:r>
        <w:drawing>
          <wp:inline distT="0" distB="0" distL="114300" distR="114300">
            <wp:extent cx="5274310" cy="2380615"/>
            <wp:effectExtent l="0" t="0" r="2540" b="63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4"/>
                    <a:stretch>
                      <a:fillRect/>
                    </a:stretch>
                  </pic:blipFill>
                  <pic:spPr>
                    <a:xfrm>
                      <a:off x="0" y="0"/>
                      <a:ext cx="5274310" cy="2380615"/>
                    </a:xfrm>
                    <a:prstGeom prst="rect">
                      <a:avLst/>
                    </a:prstGeom>
                    <a:noFill/>
                    <a:ln>
                      <a:noFill/>
                    </a:ln>
                  </pic:spPr>
                </pic:pic>
              </a:graphicData>
            </a:graphic>
          </wp:inline>
        </w:drawing>
      </w:r>
    </w:p>
    <w:p>
      <w:pPr>
        <w:numPr>
          <w:ilvl w:val="0"/>
          <w:numId w:val="2"/>
        </w:numPr>
        <w:ind w:left="1265" w:leftChars="0" w:hanging="425" w:firstLineChars="0"/>
        <w:rPr>
          <w:rFonts w:hint="eastAsia" w:ascii="Times New Roman" w:hAnsi="Times New Roman" w:cs="Times New Roman"/>
          <w:i w:val="0"/>
          <w:iCs w:val="0"/>
        </w:rPr>
      </w:pPr>
      <w:r>
        <w:rPr>
          <w:rFonts w:hint="eastAsia" w:ascii="Times New Roman" w:hAnsi="Times New Roman" w:cs="Times New Roman"/>
          <w:i w:val="0"/>
          <w:iCs w:val="0"/>
          <w:lang w:val="en-US" w:eastAsia="zh-CN"/>
        </w:rPr>
        <w:t>学习及服务区，包含有多个服务链接与学习链接，服务链接包括充值、机票、火车票、天气预报等常用服务平台，用户可以点击链接快速打开相关服务。</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5267325" cy="2198370"/>
            <wp:effectExtent l="0" t="0" r="9525" b="1143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5"/>
                    <a:stretch>
                      <a:fillRect/>
                    </a:stretch>
                  </pic:blipFill>
                  <pic:spPr>
                    <a:xfrm>
                      <a:off x="0" y="0"/>
                      <a:ext cx="5267325" cy="2198370"/>
                    </a:xfrm>
                    <a:prstGeom prst="rect">
                      <a:avLst/>
                    </a:prstGeom>
                    <a:noFill/>
                    <a:ln>
                      <a:noFill/>
                    </a:ln>
                  </pic:spPr>
                </pic:pic>
              </a:graphicData>
            </a:graphic>
          </wp:inline>
        </w:drawing>
      </w:r>
    </w:p>
    <w:p>
      <w:pPr>
        <w:ind w:firstLine="0" w:firstLineChars="0"/>
        <w:rPr>
          <w:i w:val="0"/>
          <w:iCs w:val="0"/>
        </w:rPr>
      </w:pPr>
    </w:p>
    <w:p>
      <w:pPr>
        <w:pStyle w:val="3"/>
        <w:keepNext w:val="0"/>
        <w:keepLines w:val="0"/>
        <w:kinsoku w:val="0"/>
        <w:autoSpaceDE w:val="0"/>
        <w:autoSpaceDN w:val="0"/>
        <w:ind w:left="573" w:hanging="573"/>
        <w:rPr>
          <w:rFonts w:hint="eastAsia"/>
          <w:i w:val="0"/>
          <w:iCs w:val="0"/>
          <w:color w:val="000000"/>
          <w:lang w:val="en-US" w:eastAsia="zh-CN"/>
        </w:rPr>
      </w:pPr>
      <w:bookmarkStart w:id="13" w:name="_Toc527232586"/>
      <w:bookmarkStart w:id="14" w:name="_Toc8716"/>
      <w:r>
        <w:rPr>
          <w:rFonts w:hint="eastAsia"/>
          <w:i w:val="0"/>
          <w:iCs w:val="0"/>
          <w:color w:val="000000"/>
          <w:lang w:val="en-US" w:eastAsia="zh-CN"/>
        </w:rPr>
        <w:t>重点计划基本功能介绍</w:t>
      </w:r>
      <w:bookmarkEnd w:id="13"/>
      <w:bookmarkEnd w:id="14"/>
    </w:p>
    <w:p>
      <w:pPr>
        <w:ind w:firstLine="560"/>
        <w:rPr>
          <w:rFonts w:hint="eastAsia"/>
          <w:i w:val="0"/>
          <w:iCs w:val="0"/>
        </w:rPr>
      </w:pPr>
      <w:r>
        <w:rPr>
          <w:rFonts w:hint="eastAsia"/>
          <w:i w:val="0"/>
          <w:iCs w:val="0"/>
        </w:rPr>
        <w:t>主要用于</w:t>
      </w:r>
      <w:r>
        <w:rPr>
          <w:rFonts w:hint="eastAsia"/>
          <w:i w:val="0"/>
          <w:iCs w:val="0"/>
          <w:lang w:val="en-US" w:eastAsia="zh-CN"/>
        </w:rPr>
        <w:t>产看本期与</w:t>
      </w:r>
      <w:r>
        <w:rPr>
          <w:rFonts w:hint="eastAsia"/>
          <w:i w:val="0"/>
          <w:iCs w:val="0"/>
        </w:rPr>
        <w:t>往期重点学习计划</w:t>
      </w:r>
      <w:r>
        <w:rPr>
          <w:rFonts w:hint="eastAsia"/>
          <w:i w:val="0"/>
          <w:iCs w:val="0"/>
          <w:lang w:val="en-US" w:eastAsia="zh-CN"/>
        </w:rPr>
        <w:t>查询</w:t>
      </w:r>
      <w:r>
        <w:rPr>
          <w:rFonts w:hint="eastAsia"/>
          <w:i w:val="0"/>
          <w:iCs w:val="0"/>
          <w:lang w:eastAsia="zh-CN"/>
        </w:rPr>
        <w:t>，</w:t>
      </w:r>
      <w:r>
        <w:rPr>
          <w:rFonts w:hint="eastAsia"/>
          <w:i w:val="0"/>
          <w:iCs w:val="0"/>
          <w:lang w:val="en-US" w:eastAsia="zh-CN"/>
        </w:rPr>
        <w:t>查看各月份重点计划</w:t>
      </w:r>
      <w:r>
        <w:rPr>
          <w:rFonts w:hint="eastAsia"/>
          <w:i w:val="0"/>
          <w:iCs w:val="0"/>
        </w:rPr>
        <w:t>课程，开展</w:t>
      </w:r>
      <w:r>
        <w:rPr>
          <w:rFonts w:hint="eastAsia"/>
          <w:i w:val="0"/>
          <w:iCs w:val="0"/>
          <w:lang w:val="en-US" w:eastAsia="zh-CN"/>
        </w:rPr>
        <w:t>重点计划中必学课程</w:t>
      </w:r>
      <w:r>
        <w:rPr>
          <w:rFonts w:hint="eastAsia"/>
          <w:i w:val="0"/>
          <w:iCs w:val="0"/>
        </w:rPr>
        <w:t>的学习。</w:t>
      </w:r>
    </w:p>
    <w:p>
      <w:pPr>
        <w:ind w:firstLine="560"/>
        <w:rPr>
          <w:rFonts w:hint="default" w:eastAsia="仿宋"/>
          <w:i w:val="0"/>
          <w:iCs w:val="0"/>
          <w:lang w:val="en-US" w:eastAsia="zh-CN"/>
        </w:rPr>
      </w:pPr>
      <w:r>
        <w:rPr>
          <w:rFonts w:hint="eastAsia"/>
          <w:i w:val="0"/>
          <w:iCs w:val="0"/>
          <w:lang w:val="en-US" w:eastAsia="zh-CN"/>
        </w:rPr>
        <w:t>可以查看各期学习计划完成率、开始时间、结束时间内容。</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5273040" cy="2873375"/>
            <wp:effectExtent l="0" t="0" r="3810" b="317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26"/>
                    <a:stretch>
                      <a:fillRect/>
                    </a:stretch>
                  </pic:blipFill>
                  <pic:spPr>
                    <a:xfrm>
                      <a:off x="0" y="0"/>
                      <a:ext cx="5273040" cy="2873375"/>
                    </a:xfrm>
                    <a:prstGeom prst="rect">
                      <a:avLst/>
                    </a:prstGeom>
                    <a:noFill/>
                    <a:ln>
                      <a:noFill/>
                    </a:ln>
                  </pic:spPr>
                </pic:pic>
              </a:graphicData>
            </a:graphic>
          </wp:inline>
        </w:drawing>
      </w:r>
    </w:p>
    <w:p>
      <w:pPr>
        <w:ind w:firstLine="0" w:firstLineChars="0"/>
        <w:rPr>
          <w:i w:val="0"/>
          <w:iCs w:val="0"/>
        </w:rPr>
      </w:pPr>
    </w:p>
    <w:p>
      <w:pPr>
        <w:pStyle w:val="3"/>
        <w:keepNext w:val="0"/>
        <w:keepLines w:val="0"/>
        <w:kinsoku w:val="0"/>
        <w:autoSpaceDE w:val="0"/>
        <w:autoSpaceDN w:val="0"/>
        <w:ind w:left="573" w:hanging="573"/>
        <w:rPr>
          <w:rFonts w:hint="eastAsia"/>
          <w:i w:val="0"/>
          <w:iCs w:val="0"/>
          <w:color w:val="000000"/>
          <w:lang w:val="en-US" w:eastAsia="zh-CN"/>
        </w:rPr>
      </w:pPr>
      <w:bookmarkStart w:id="15" w:name="_Toc25827"/>
      <w:bookmarkStart w:id="16" w:name="_Toc527232587"/>
      <w:r>
        <w:rPr>
          <w:rFonts w:hint="eastAsia"/>
          <w:i w:val="0"/>
          <w:iCs w:val="0"/>
          <w:color w:val="000000"/>
          <w:lang w:val="en-US" w:eastAsia="zh-CN"/>
        </w:rPr>
        <w:t>资源库基本功能介绍</w:t>
      </w:r>
      <w:bookmarkEnd w:id="15"/>
      <w:bookmarkEnd w:id="16"/>
    </w:p>
    <w:p>
      <w:pPr>
        <w:ind w:firstLine="560"/>
        <w:rPr>
          <w:rFonts w:hint="eastAsia"/>
          <w:i w:val="0"/>
          <w:iCs w:val="0"/>
        </w:rPr>
      </w:pPr>
      <w:r>
        <w:rPr>
          <w:rFonts w:hint="eastAsia"/>
          <w:i w:val="0"/>
          <w:iCs w:val="0"/>
        </w:rPr>
        <w:t>主要用于调取各类课件资源，提供课件搜索、下载</w:t>
      </w:r>
      <w:r>
        <w:rPr>
          <w:rFonts w:hint="eastAsia"/>
          <w:i w:val="0"/>
          <w:iCs w:val="0"/>
          <w:lang w:eastAsia="zh-CN"/>
        </w:rPr>
        <w:t>、</w:t>
      </w:r>
      <w:r>
        <w:rPr>
          <w:rFonts w:hint="eastAsia"/>
          <w:i w:val="0"/>
          <w:iCs w:val="0"/>
          <w:lang w:val="en-US" w:eastAsia="zh-CN"/>
        </w:rPr>
        <w:t>播放</w:t>
      </w:r>
      <w:r>
        <w:rPr>
          <w:rFonts w:hint="eastAsia"/>
          <w:i w:val="0"/>
          <w:iCs w:val="0"/>
        </w:rPr>
        <w:t>等功能。</w:t>
      </w:r>
    </w:p>
    <w:p>
      <w:pPr>
        <w:ind w:firstLine="560"/>
        <w:rPr>
          <w:rFonts w:hint="default" w:eastAsia="仿宋"/>
          <w:i w:val="0"/>
          <w:iCs w:val="0"/>
          <w:lang w:val="en-US" w:eastAsia="zh-CN"/>
        </w:rPr>
      </w:pPr>
      <w:r>
        <w:rPr>
          <w:rFonts w:hint="eastAsia"/>
          <w:i w:val="0"/>
          <w:iCs w:val="0"/>
          <w:lang w:val="en-US" w:eastAsia="zh-CN"/>
        </w:rPr>
        <w:t>可以根据课件标题关键字、分类、语言、标签等搜索课件。</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63515" cy="3190240"/>
            <wp:effectExtent l="0" t="0" r="13335" b="1016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27"/>
                    <a:stretch>
                      <a:fillRect/>
                    </a:stretch>
                  </pic:blipFill>
                  <pic:spPr>
                    <a:xfrm>
                      <a:off x="0" y="0"/>
                      <a:ext cx="5263515" cy="3190240"/>
                    </a:xfrm>
                    <a:prstGeom prst="rect">
                      <a:avLst/>
                    </a:prstGeom>
                    <a:noFill/>
                    <a:ln>
                      <a:noFill/>
                    </a:ln>
                  </pic:spPr>
                </pic:pic>
              </a:graphicData>
            </a:graphic>
          </wp:inline>
        </w:drawing>
      </w:r>
    </w:p>
    <w:p>
      <w:pPr>
        <w:ind w:firstLine="0" w:firstLineChars="0"/>
        <w:jc w:val="center"/>
        <w:rPr>
          <w:i w:val="0"/>
          <w:iCs w:val="0"/>
        </w:rPr>
      </w:pPr>
    </w:p>
    <w:p>
      <w:pPr>
        <w:ind w:firstLine="0" w:firstLineChars="0"/>
        <w:jc w:val="center"/>
        <w:rPr>
          <w:i w:val="0"/>
          <w:iCs w:val="0"/>
        </w:rPr>
      </w:pPr>
    </w:p>
    <w:p>
      <w:pPr>
        <w:pStyle w:val="3"/>
        <w:keepNext w:val="0"/>
        <w:keepLines w:val="0"/>
        <w:kinsoku w:val="0"/>
        <w:autoSpaceDE w:val="0"/>
        <w:autoSpaceDN w:val="0"/>
        <w:ind w:left="573" w:hanging="573"/>
        <w:rPr>
          <w:rFonts w:hint="eastAsia"/>
          <w:i w:val="0"/>
          <w:iCs w:val="0"/>
          <w:color w:val="000000"/>
          <w:lang w:val="en-US" w:eastAsia="zh-CN"/>
        </w:rPr>
      </w:pPr>
      <w:bookmarkStart w:id="17" w:name="_Toc16639"/>
      <w:r>
        <w:rPr>
          <w:rFonts w:hint="eastAsia"/>
          <w:i w:val="0"/>
          <w:iCs w:val="0"/>
          <w:color w:val="000000"/>
          <w:lang w:val="en-US" w:eastAsia="zh-CN"/>
        </w:rPr>
        <w:t>签到管理基本功能介绍</w:t>
      </w:r>
      <w:bookmarkEnd w:id="17"/>
    </w:p>
    <w:p>
      <w:pPr>
        <w:ind w:firstLine="560"/>
        <w:rPr>
          <w:rFonts w:hint="eastAsia"/>
          <w:i w:val="0"/>
          <w:iCs w:val="0"/>
        </w:rPr>
      </w:pPr>
      <w:r>
        <w:rPr>
          <w:rFonts w:hint="eastAsia"/>
          <w:i w:val="0"/>
          <w:iCs w:val="0"/>
        </w:rPr>
        <w:t>主要用</w:t>
      </w:r>
      <w:r>
        <w:rPr>
          <w:rFonts w:hint="eastAsia"/>
          <w:i w:val="0"/>
          <w:iCs w:val="0"/>
          <w:lang w:val="en-US" w:eastAsia="zh-CN"/>
        </w:rPr>
        <w:t>于各</w:t>
      </w:r>
      <w:r>
        <w:rPr>
          <w:rFonts w:hint="eastAsia"/>
          <w:i w:val="0"/>
          <w:iCs w:val="0"/>
        </w:rPr>
        <w:t>基层站点</w:t>
      </w:r>
      <w:r>
        <w:rPr>
          <w:rFonts w:hint="eastAsia"/>
          <w:i w:val="0"/>
          <w:iCs w:val="0"/>
          <w:lang w:val="en-US" w:eastAsia="zh-CN"/>
        </w:rPr>
        <w:t>更新</w:t>
      </w:r>
      <w:r>
        <w:rPr>
          <w:rFonts w:hint="eastAsia"/>
          <w:i w:val="0"/>
          <w:iCs w:val="0"/>
        </w:rPr>
        <w:t>参学</w:t>
      </w:r>
      <w:r>
        <w:rPr>
          <w:rFonts w:hint="eastAsia"/>
          <w:i w:val="0"/>
          <w:iCs w:val="0"/>
          <w:lang w:val="en-US" w:eastAsia="zh-CN"/>
        </w:rPr>
        <w:t>人员</w:t>
      </w:r>
      <w:r>
        <w:rPr>
          <w:rFonts w:hint="eastAsia"/>
          <w:i w:val="0"/>
          <w:iCs w:val="0"/>
        </w:rPr>
        <w:t>注册及影像采集。</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i w:val="0"/>
          <w:iCs w:val="0"/>
        </w:rPr>
      </w:pPr>
      <w:r>
        <w:drawing>
          <wp:inline distT="0" distB="0" distL="114300" distR="114300">
            <wp:extent cx="5267325" cy="2988945"/>
            <wp:effectExtent l="0" t="0" r="9525" b="190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28"/>
                    <a:stretch>
                      <a:fillRect/>
                    </a:stretch>
                  </pic:blipFill>
                  <pic:spPr>
                    <a:xfrm>
                      <a:off x="0" y="0"/>
                      <a:ext cx="5267325" cy="2988945"/>
                    </a:xfrm>
                    <a:prstGeom prst="rect">
                      <a:avLst/>
                    </a:prstGeom>
                    <a:noFill/>
                    <a:ln>
                      <a:noFill/>
                    </a:ln>
                  </pic:spPr>
                </pic:pic>
              </a:graphicData>
            </a:graphic>
          </wp:inline>
        </w:drawing>
      </w:r>
    </w:p>
    <w:p>
      <w:pPr>
        <w:ind w:firstLine="560"/>
        <w:rPr>
          <w:i w:val="0"/>
          <w:iCs w:val="0"/>
        </w:rPr>
      </w:pPr>
    </w:p>
    <w:p>
      <w:pPr>
        <w:pStyle w:val="3"/>
        <w:keepNext w:val="0"/>
        <w:keepLines w:val="0"/>
        <w:kinsoku w:val="0"/>
        <w:autoSpaceDE w:val="0"/>
        <w:autoSpaceDN w:val="0"/>
        <w:ind w:left="573" w:hanging="573"/>
        <w:rPr>
          <w:rFonts w:hint="eastAsia"/>
          <w:i w:val="0"/>
          <w:iCs w:val="0"/>
          <w:color w:val="000000"/>
          <w:lang w:val="en-US" w:eastAsia="zh-CN"/>
        </w:rPr>
      </w:pPr>
      <w:bookmarkStart w:id="18" w:name="_Toc8755"/>
      <w:r>
        <w:rPr>
          <w:rFonts w:hint="eastAsia"/>
          <w:i w:val="0"/>
          <w:iCs w:val="0"/>
          <w:color w:val="000000"/>
          <w:lang w:val="en-US" w:eastAsia="zh-CN"/>
        </w:rPr>
        <w:t>学习需求报送基本功能介绍</w:t>
      </w:r>
      <w:bookmarkEnd w:id="18"/>
    </w:p>
    <w:p>
      <w:pPr>
        <w:ind w:firstLine="560"/>
        <w:rPr>
          <w:i w:val="0"/>
          <w:iCs w:val="0"/>
        </w:rPr>
      </w:pPr>
      <w:r>
        <w:rPr>
          <w:rFonts w:hint="eastAsia"/>
          <w:i w:val="0"/>
          <w:iCs w:val="0"/>
        </w:rPr>
        <w:t>向上级单位报送学习需求，以便有针对性地制定学习计划。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1135" cy="1920875"/>
            <wp:effectExtent l="0" t="0" r="5715" b="3175"/>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29"/>
                    <a:stretch>
                      <a:fillRect/>
                    </a:stretch>
                  </pic:blipFill>
                  <pic:spPr>
                    <a:xfrm>
                      <a:off x="0" y="0"/>
                      <a:ext cx="5271135" cy="1920875"/>
                    </a:xfrm>
                    <a:prstGeom prst="rect">
                      <a:avLst/>
                    </a:prstGeom>
                    <a:noFill/>
                    <a:ln>
                      <a:noFill/>
                    </a:ln>
                  </pic:spPr>
                </pic:pic>
              </a:graphicData>
            </a:graphic>
          </wp:inline>
        </w:drawing>
      </w:r>
    </w:p>
    <w:p>
      <w:pPr>
        <w:pStyle w:val="3"/>
        <w:keepNext w:val="0"/>
        <w:keepLines w:val="0"/>
        <w:kinsoku w:val="0"/>
        <w:autoSpaceDE w:val="0"/>
        <w:autoSpaceDN w:val="0"/>
        <w:ind w:left="573" w:hanging="573"/>
        <w:rPr>
          <w:rFonts w:hint="eastAsia"/>
          <w:i w:val="0"/>
          <w:iCs w:val="0"/>
          <w:color w:val="000000"/>
          <w:lang w:val="en-US" w:eastAsia="zh-CN"/>
        </w:rPr>
      </w:pPr>
      <w:bookmarkStart w:id="19" w:name="_Toc527232588"/>
      <w:bookmarkStart w:id="20" w:name="_Toc13227"/>
      <w:r>
        <w:rPr>
          <w:rFonts w:hint="eastAsia"/>
          <w:i w:val="0"/>
          <w:iCs w:val="0"/>
          <w:color w:val="000000"/>
          <w:lang w:val="en-US" w:eastAsia="zh-CN"/>
        </w:rPr>
        <w:t>学习档案基本功能介绍</w:t>
      </w:r>
      <w:bookmarkEnd w:id="19"/>
      <w:bookmarkEnd w:id="20"/>
    </w:p>
    <w:p>
      <w:pPr>
        <w:ind w:firstLine="700" w:firstLineChars="250"/>
        <w:rPr>
          <w:i w:val="0"/>
          <w:iCs w:val="0"/>
        </w:rPr>
      </w:pPr>
      <w:r>
        <w:rPr>
          <w:rFonts w:hint="eastAsia"/>
          <w:i w:val="0"/>
          <w:iCs w:val="0"/>
        </w:rPr>
        <w:t>主要用于管理站点开展的各类学习档案的调取、打印，学用档案由后台自动生成，站点只能浏览不能修改。</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1135" cy="1993900"/>
            <wp:effectExtent l="0" t="0" r="5715" b="635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0"/>
                    <a:stretch>
                      <a:fillRect/>
                    </a:stretch>
                  </pic:blipFill>
                  <pic:spPr>
                    <a:xfrm>
                      <a:off x="0" y="0"/>
                      <a:ext cx="5271135" cy="19939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0500" cy="2262505"/>
            <wp:effectExtent l="0" t="0" r="6350" b="4445"/>
            <wp:docPr id="18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42"/>
                    <pic:cNvPicPr>
                      <a:picLocks noChangeAspect="1"/>
                    </pic:cNvPicPr>
                  </pic:nvPicPr>
                  <pic:blipFill>
                    <a:blip r:embed="rId31"/>
                    <a:stretch>
                      <a:fillRect/>
                    </a:stretch>
                  </pic:blipFill>
                  <pic:spPr>
                    <a:xfrm>
                      <a:off x="0" y="0"/>
                      <a:ext cx="5270500" cy="2262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p>
    <w:p>
      <w:r>
        <w:br w:type="page"/>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p>
    <w:bookmarkEnd w:id="1"/>
    <w:p>
      <w:pPr>
        <w:pStyle w:val="2"/>
        <w:keepNext w:val="0"/>
        <w:keepLines w:val="0"/>
        <w:kinsoku w:val="0"/>
        <w:autoSpaceDE w:val="0"/>
        <w:autoSpaceDN w:val="0"/>
        <w:ind w:left="0"/>
        <w:rPr>
          <w:i w:val="0"/>
          <w:iCs w:val="0"/>
        </w:rPr>
      </w:pPr>
      <w:bookmarkStart w:id="21" w:name="_Toc527232591"/>
      <w:bookmarkStart w:id="22" w:name="_Toc26490"/>
      <w:bookmarkStart w:id="23" w:name="_Toc24315"/>
      <w:bookmarkStart w:id="24" w:name="_Toc21390"/>
      <w:r>
        <w:rPr>
          <w:rFonts w:hint="eastAsia"/>
          <w:i w:val="0"/>
          <w:iCs w:val="0"/>
          <w:lang w:val="en-US" w:eastAsia="zh-CN"/>
        </w:rPr>
        <w:t>各</w:t>
      </w:r>
      <w:r>
        <w:rPr>
          <w:rFonts w:hint="eastAsia"/>
          <w:i w:val="0"/>
          <w:iCs w:val="0"/>
        </w:rPr>
        <w:t>功能模块操作说明</w:t>
      </w:r>
      <w:bookmarkEnd w:id="21"/>
      <w:bookmarkEnd w:id="22"/>
      <w:bookmarkEnd w:id="23"/>
    </w:p>
    <w:p>
      <w:pPr>
        <w:pStyle w:val="3"/>
        <w:ind w:left="0"/>
        <w:rPr>
          <w:i w:val="0"/>
          <w:iCs w:val="0"/>
        </w:rPr>
      </w:pPr>
      <w:bookmarkStart w:id="25" w:name="_Toc277"/>
      <w:bookmarkStart w:id="26" w:name="_Toc527232592"/>
      <w:r>
        <w:rPr>
          <w:rFonts w:hint="eastAsia"/>
          <w:i w:val="0"/>
          <w:iCs w:val="0"/>
        </w:rPr>
        <w:t>重点计划课件学习操作方法与步骤</w:t>
      </w:r>
      <w:bookmarkEnd w:id="25"/>
      <w:bookmarkEnd w:id="26"/>
    </w:p>
    <w:p>
      <w:pPr>
        <w:pStyle w:val="4"/>
        <w:ind w:left="0"/>
        <w:rPr>
          <w:i w:val="0"/>
          <w:iCs w:val="0"/>
        </w:rPr>
      </w:pPr>
      <w:bookmarkStart w:id="27" w:name="_Toc9495"/>
      <w:bookmarkStart w:id="28" w:name="_Toc527232593"/>
      <w:r>
        <w:rPr>
          <w:rFonts w:hint="eastAsia"/>
          <w:i w:val="0"/>
          <w:iCs w:val="0"/>
        </w:rPr>
        <w:t>自治区重点学习计划操作流程</w:t>
      </w:r>
      <w:bookmarkEnd w:id="27"/>
      <w:bookmarkEnd w:id="28"/>
    </w:p>
    <w:p>
      <w:pPr>
        <w:pStyle w:val="5"/>
        <w:rPr>
          <w:i w:val="0"/>
          <w:iCs w:val="0"/>
        </w:rPr>
      </w:pPr>
      <w:bookmarkStart w:id="29" w:name="_Toc527232595"/>
      <w:bookmarkStart w:id="30" w:name="_Toc30417"/>
      <w:r>
        <w:rPr>
          <w:rFonts w:hint="eastAsia"/>
          <w:i w:val="0"/>
          <w:iCs w:val="0"/>
          <w:lang w:val="en-US" w:eastAsia="zh-CN"/>
        </w:rPr>
        <w:t>首页快捷播放</w:t>
      </w:r>
      <w:bookmarkEnd w:id="29"/>
      <w:bookmarkEnd w:id="30"/>
    </w:p>
    <w:p>
      <w:pPr>
        <w:ind w:firstLine="562"/>
        <w:rPr>
          <w:i w:val="0"/>
          <w:iCs w:val="0"/>
          <w:szCs w:val="28"/>
        </w:rPr>
      </w:pPr>
      <w:r>
        <w:rPr>
          <w:rFonts w:hint="eastAsia"/>
          <w:b/>
          <w:bCs/>
          <w:i w:val="0"/>
          <w:iCs w:val="0"/>
          <w:szCs w:val="28"/>
        </w:rPr>
        <w:t>第一步：</w:t>
      </w:r>
      <w:r>
        <w:rPr>
          <w:rFonts w:hint="eastAsia"/>
          <w:i w:val="0"/>
          <w:iCs w:val="0"/>
          <w:szCs w:val="28"/>
        </w:rPr>
        <w:t>在【首页】如下图找到【自治区月</w:t>
      </w:r>
      <w:r>
        <w:rPr>
          <w:rFonts w:hint="eastAsia"/>
          <w:i w:val="0"/>
          <w:iCs w:val="0"/>
          <w:szCs w:val="28"/>
          <w:lang w:val="en-US" w:eastAsia="zh-CN"/>
        </w:rPr>
        <w:t>集中</w:t>
      </w:r>
      <w:r>
        <w:rPr>
          <w:rFonts w:hint="eastAsia"/>
          <w:i w:val="0"/>
          <w:iCs w:val="0"/>
          <w:szCs w:val="28"/>
        </w:rPr>
        <w:t>学习计划】专栏。</w:t>
      </w:r>
    </w:p>
    <w:p>
      <w:pPr>
        <w:ind w:firstLine="0" w:firstLineChars="0"/>
        <w:rPr>
          <w:i w:val="0"/>
          <w:iCs w:val="0"/>
          <w:szCs w:val="28"/>
        </w:rPr>
      </w:pPr>
      <w:r>
        <w:drawing>
          <wp:inline distT="0" distB="0" distL="114300" distR="114300">
            <wp:extent cx="5265420" cy="3980815"/>
            <wp:effectExtent l="0" t="0" r="11430" b="63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32"/>
                    <a:stretch>
                      <a:fillRect/>
                    </a:stretch>
                  </pic:blipFill>
                  <pic:spPr>
                    <a:xfrm>
                      <a:off x="0" y="0"/>
                      <a:ext cx="5265420" cy="3980815"/>
                    </a:xfrm>
                    <a:prstGeom prst="rect">
                      <a:avLst/>
                    </a:prstGeom>
                    <a:noFill/>
                    <a:ln>
                      <a:noFill/>
                    </a:ln>
                  </pic:spPr>
                </pic:pic>
              </a:graphicData>
            </a:graphic>
          </wp:inline>
        </w:drawing>
      </w:r>
    </w:p>
    <w:p>
      <w:pPr>
        <w:ind w:firstLine="562"/>
        <w:rPr>
          <w:rFonts w:hint="eastAsia"/>
          <w:i w:val="0"/>
          <w:iCs w:val="0"/>
          <w:szCs w:val="28"/>
        </w:rPr>
      </w:pPr>
      <w:r>
        <w:rPr>
          <w:rFonts w:hint="eastAsia"/>
          <w:b/>
          <w:bCs/>
          <w:i w:val="0"/>
          <w:iCs w:val="0"/>
          <w:szCs w:val="28"/>
        </w:rPr>
        <w:t>第二步：</w:t>
      </w:r>
      <w:r>
        <w:rPr>
          <w:rFonts w:hint="eastAsia"/>
          <w:i w:val="0"/>
          <w:iCs w:val="0"/>
          <w:szCs w:val="28"/>
        </w:rPr>
        <w:t>找到【</w:t>
      </w:r>
      <w:r>
        <w:rPr>
          <w:rFonts w:hint="eastAsia"/>
          <w:i w:val="0"/>
          <w:iCs w:val="0"/>
          <w:szCs w:val="28"/>
          <w:lang w:val="en-US" w:eastAsia="zh-CN"/>
        </w:rPr>
        <w:t>必学课程、选学课程</w:t>
      </w:r>
      <w:r>
        <w:rPr>
          <w:rFonts w:hint="eastAsia"/>
          <w:i w:val="0"/>
          <w:iCs w:val="0"/>
          <w:szCs w:val="28"/>
          <w:lang w:eastAsia="zh-CN"/>
        </w:rPr>
        <w:t>】</w:t>
      </w:r>
      <w:r>
        <w:rPr>
          <w:rFonts w:hint="eastAsia"/>
          <w:i w:val="0"/>
          <w:iCs w:val="0"/>
          <w:szCs w:val="28"/>
        </w:rPr>
        <w:t>每个</w:t>
      </w:r>
      <w:r>
        <w:rPr>
          <w:rFonts w:hint="eastAsia"/>
          <w:i w:val="0"/>
          <w:iCs w:val="0"/>
          <w:szCs w:val="28"/>
          <w:lang w:val="en-US" w:eastAsia="zh-CN"/>
        </w:rPr>
        <w:t>语言分类</w:t>
      </w:r>
      <w:r>
        <w:rPr>
          <w:rFonts w:hint="eastAsia"/>
          <w:i w:val="0"/>
          <w:iCs w:val="0"/>
          <w:szCs w:val="28"/>
        </w:rPr>
        <w:t>中其中1个相应内容（每个</w:t>
      </w:r>
      <w:r>
        <w:rPr>
          <w:rFonts w:hint="eastAsia"/>
          <w:i w:val="0"/>
          <w:iCs w:val="0"/>
          <w:szCs w:val="28"/>
          <w:lang w:val="en-US" w:eastAsia="zh-CN"/>
        </w:rPr>
        <w:t>语言完成</w:t>
      </w:r>
      <w:r>
        <w:rPr>
          <w:rFonts w:hint="eastAsia"/>
          <w:i w:val="0"/>
          <w:iCs w:val="0"/>
          <w:szCs w:val="28"/>
        </w:rPr>
        <w:t>1个即可）：</w:t>
      </w:r>
    </w:p>
    <w:p>
      <w:pPr>
        <w:ind w:left="0" w:leftChars="0" w:firstLine="0" w:firstLineChars="0"/>
        <w:rPr>
          <w:rFonts w:hint="eastAsia"/>
          <w:i w:val="0"/>
          <w:iCs w:val="0"/>
          <w:szCs w:val="28"/>
        </w:rPr>
      </w:pPr>
      <w:r>
        <w:drawing>
          <wp:inline distT="0" distB="0" distL="114300" distR="114300">
            <wp:extent cx="5262880" cy="3464560"/>
            <wp:effectExtent l="0" t="0" r="13970"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3"/>
                    <a:stretch>
                      <a:fillRect/>
                    </a:stretch>
                  </pic:blipFill>
                  <pic:spPr>
                    <a:xfrm>
                      <a:off x="0" y="0"/>
                      <a:ext cx="5262880" cy="3464560"/>
                    </a:xfrm>
                    <a:prstGeom prst="rect">
                      <a:avLst/>
                    </a:prstGeom>
                    <a:noFill/>
                    <a:ln>
                      <a:noFill/>
                    </a:ln>
                  </pic:spPr>
                </pic:pic>
              </a:graphicData>
            </a:graphic>
          </wp:inline>
        </w:drawing>
      </w:r>
    </w:p>
    <w:p>
      <w:pPr>
        <w:ind w:firstLine="562"/>
        <w:rPr>
          <w:i w:val="0"/>
          <w:iCs w:val="0"/>
          <w:szCs w:val="28"/>
        </w:rPr>
      </w:pPr>
      <w:r>
        <w:rPr>
          <w:rFonts w:hint="eastAsia"/>
          <w:b/>
          <w:bCs/>
          <w:i w:val="0"/>
          <w:iCs w:val="0"/>
          <w:szCs w:val="28"/>
        </w:rPr>
        <w:t>第三步：</w:t>
      </w:r>
      <w:r>
        <w:rPr>
          <w:rFonts w:hint="eastAsia"/>
          <w:i w:val="0"/>
          <w:iCs w:val="0"/>
          <w:szCs w:val="28"/>
        </w:rPr>
        <w:t>如下图显示，直接点击【下载】。</w:t>
      </w:r>
    </w:p>
    <w:p>
      <w:pPr>
        <w:ind w:firstLine="0" w:firstLineChars="0"/>
        <w:rPr>
          <w:i w:val="0"/>
          <w:iCs w:val="0"/>
          <w:szCs w:val="28"/>
        </w:rPr>
      </w:pPr>
      <w:r>
        <w:drawing>
          <wp:inline distT="0" distB="0" distL="114300" distR="114300">
            <wp:extent cx="5268595" cy="2952750"/>
            <wp:effectExtent l="0" t="0" r="8255" b="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34"/>
                    <a:stretch>
                      <a:fillRect/>
                    </a:stretch>
                  </pic:blipFill>
                  <pic:spPr>
                    <a:xfrm>
                      <a:off x="0" y="0"/>
                      <a:ext cx="5268595" cy="2952750"/>
                    </a:xfrm>
                    <a:prstGeom prst="rect">
                      <a:avLst/>
                    </a:prstGeom>
                    <a:noFill/>
                    <a:ln>
                      <a:noFill/>
                    </a:ln>
                  </pic:spPr>
                </pic:pic>
              </a:graphicData>
            </a:graphic>
          </wp:inline>
        </w:drawing>
      </w:r>
    </w:p>
    <w:p>
      <w:pPr>
        <w:ind w:firstLine="0" w:firstLineChars="0"/>
        <w:rPr>
          <w:i w:val="0"/>
          <w:iCs w:val="0"/>
          <w:szCs w:val="28"/>
        </w:rPr>
      </w:pPr>
      <w:r>
        <w:rPr>
          <w:rFonts w:hint="eastAsia"/>
          <w:i w:val="0"/>
          <w:iCs w:val="0"/>
          <w:szCs w:val="28"/>
        </w:rPr>
        <w:t>点击下载后会在新界面打开视频，如下图，在键盘按“CTRL</w:t>
      </w:r>
      <w:r>
        <w:rPr>
          <w:i w:val="0"/>
          <w:iCs w:val="0"/>
          <w:szCs w:val="28"/>
        </w:rPr>
        <w:t>+S”</w:t>
      </w:r>
      <w:r>
        <w:rPr>
          <w:rFonts w:hint="eastAsia"/>
          <w:i w:val="0"/>
          <w:iCs w:val="0"/>
          <w:szCs w:val="28"/>
        </w:rPr>
        <w:t>可下载视频。</w:t>
      </w:r>
    </w:p>
    <w:p>
      <w:pPr>
        <w:ind w:firstLine="0" w:firstLineChars="0"/>
        <w:rPr>
          <w:i w:val="0"/>
          <w:iCs w:val="0"/>
          <w:szCs w:val="28"/>
        </w:rPr>
      </w:pPr>
      <w:r>
        <w:rPr>
          <w:i w:val="0"/>
          <w:iCs w:val="0"/>
        </w:rPr>
        <w:drawing>
          <wp:inline distT="0" distB="0" distL="0" distR="0">
            <wp:extent cx="5274310" cy="33616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74310" cy="3361690"/>
                    </a:xfrm>
                    <a:prstGeom prst="rect">
                      <a:avLst/>
                    </a:prstGeom>
                  </pic:spPr>
                </pic:pic>
              </a:graphicData>
            </a:graphic>
          </wp:inline>
        </w:drawing>
      </w:r>
    </w:p>
    <w:p>
      <w:pPr>
        <w:ind w:firstLine="0" w:firstLineChars="0"/>
        <w:rPr>
          <w:i w:val="0"/>
          <w:iCs w:val="0"/>
          <w:szCs w:val="28"/>
        </w:rPr>
      </w:pPr>
    </w:p>
    <w:p>
      <w:pPr>
        <w:ind w:firstLine="562"/>
        <w:rPr>
          <w:i w:val="0"/>
          <w:iCs w:val="0"/>
        </w:rPr>
      </w:pPr>
      <w:r>
        <w:rPr>
          <w:rFonts w:hint="eastAsia"/>
          <w:b/>
          <w:bCs/>
          <w:i w:val="0"/>
          <w:iCs w:val="0"/>
          <w:szCs w:val="28"/>
        </w:rPr>
        <w:t>第四步：</w:t>
      </w:r>
      <w:r>
        <w:rPr>
          <w:rFonts w:hint="eastAsia"/>
          <w:i w:val="0"/>
          <w:iCs w:val="0"/>
          <w:szCs w:val="28"/>
        </w:rPr>
        <w:t>为了方便找到该课件进行学习，</w:t>
      </w:r>
      <w:r>
        <w:rPr>
          <w:rFonts w:hint="eastAsia"/>
          <w:b/>
          <w:bCs/>
          <w:i w:val="0"/>
          <w:iCs w:val="0"/>
          <w:color w:val="FF0000"/>
          <w:szCs w:val="28"/>
          <w:u w:val="single"/>
        </w:rPr>
        <w:t>建议点击【浏览】将下载课件到桌面或建立的视频文件夹。如下图：</w:t>
      </w:r>
    </w:p>
    <w:p>
      <w:pPr>
        <w:ind w:firstLine="0" w:firstLineChars="0"/>
        <w:rPr>
          <w:i w:val="0"/>
          <w:iCs w:val="0"/>
        </w:rPr>
      </w:pPr>
      <w:r>
        <w:rPr>
          <w:i w:val="0"/>
          <w:iCs w:val="0"/>
        </w:rPr>
        <w:drawing>
          <wp:inline distT="0" distB="0" distL="0" distR="0">
            <wp:extent cx="5274310" cy="329628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74310" cy="3296285"/>
                    </a:xfrm>
                    <a:prstGeom prst="rect">
                      <a:avLst/>
                    </a:prstGeom>
                  </pic:spPr>
                </pic:pic>
              </a:graphicData>
            </a:graphic>
          </wp:inline>
        </w:drawing>
      </w:r>
    </w:p>
    <w:p>
      <w:pPr>
        <w:ind w:firstLine="560"/>
        <w:rPr>
          <w:i w:val="0"/>
          <w:iCs w:val="0"/>
          <w:szCs w:val="28"/>
        </w:rPr>
      </w:pPr>
      <w:r>
        <w:rPr>
          <w:rFonts w:hint="eastAsia"/>
          <w:i w:val="0"/>
          <w:iCs w:val="0"/>
          <w:szCs w:val="28"/>
        </w:rPr>
        <w:t>备注：也可在D盘建立一个“远程教育下载课件”夹，分类存放下载的课件。</w:t>
      </w:r>
    </w:p>
    <w:p>
      <w:pPr>
        <w:ind w:firstLine="0" w:firstLineChars="0"/>
        <w:rPr>
          <w:i w:val="0"/>
          <w:iCs w:val="0"/>
        </w:rPr>
      </w:pPr>
      <w:r>
        <w:rPr>
          <w:rFonts w:hint="eastAsia"/>
          <w:i w:val="0"/>
          <w:iCs w:val="0"/>
        </w:rPr>
        <w:drawing>
          <wp:inline distT="0" distB="0" distL="0" distR="0">
            <wp:extent cx="5033010" cy="2510790"/>
            <wp:effectExtent l="0" t="0" r="15240" b="3810"/>
            <wp:docPr id="18"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5"/>
                    <pic:cNvPicPr>
                      <a:picLocks noChangeAspect="1" noChangeArrowheads="1"/>
                    </pic:cNvPicPr>
                  </pic:nvPicPr>
                  <pic:blipFill>
                    <a:blip r:embed="rId37" cstate="print"/>
                    <a:srcRect l="3113"/>
                    <a:stretch>
                      <a:fillRect/>
                    </a:stretch>
                  </pic:blipFill>
                  <pic:spPr>
                    <a:xfrm>
                      <a:off x="0" y="0"/>
                      <a:ext cx="5033483" cy="2510790"/>
                    </a:xfrm>
                    <a:prstGeom prst="rect">
                      <a:avLst/>
                    </a:prstGeom>
                    <a:noFill/>
                    <a:ln w="9525">
                      <a:noFill/>
                      <a:miter lim="800000"/>
                      <a:headEnd/>
                      <a:tailEnd/>
                    </a:ln>
                  </pic:spPr>
                </pic:pic>
              </a:graphicData>
            </a:graphic>
          </wp:inline>
        </w:drawing>
      </w:r>
    </w:p>
    <w:p>
      <w:pPr>
        <w:ind w:firstLine="0" w:firstLineChars="0"/>
        <w:rPr>
          <w:i w:val="0"/>
          <w:iCs w:val="0"/>
        </w:rPr>
      </w:pPr>
    </w:p>
    <w:p>
      <w:pPr>
        <w:ind w:firstLine="562"/>
        <w:rPr>
          <w:rFonts w:hint="eastAsia"/>
          <w:i w:val="0"/>
          <w:iCs w:val="0"/>
          <w:szCs w:val="28"/>
        </w:rPr>
      </w:pPr>
      <w:r>
        <w:rPr>
          <w:rFonts w:hint="eastAsia"/>
          <w:b/>
          <w:bCs/>
          <w:i w:val="0"/>
          <w:iCs w:val="0"/>
          <w:szCs w:val="28"/>
        </w:rPr>
        <w:t>第五步：</w:t>
      </w:r>
      <w:r>
        <w:rPr>
          <w:rFonts w:hint="eastAsia"/>
          <w:i w:val="0"/>
          <w:iCs w:val="0"/>
          <w:szCs w:val="28"/>
        </w:rPr>
        <w:t>回到【首页】如下图找到【自治区月</w:t>
      </w:r>
      <w:r>
        <w:rPr>
          <w:rFonts w:hint="eastAsia"/>
          <w:i w:val="0"/>
          <w:iCs w:val="0"/>
          <w:szCs w:val="28"/>
          <w:lang w:val="en-US" w:eastAsia="zh-CN"/>
        </w:rPr>
        <w:t>集中</w:t>
      </w:r>
      <w:r>
        <w:rPr>
          <w:rFonts w:hint="eastAsia"/>
          <w:i w:val="0"/>
          <w:iCs w:val="0"/>
          <w:szCs w:val="28"/>
        </w:rPr>
        <w:t>学习计划】，找到【</w:t>
      </w:r>
      <w:r>
        <w:rPr>
          <w:rFonts w:hint="eastAsia"/>
          <w:i w:val="0"/>
          <w:iCs w:val="0"/>
          <w:szCs w:val="28"/>
          <w:lang w:val="en-US" w:eastAsia="zh-CN"/>
        </w:rPr>
        <w:t>必学课程、选学课程</w:t>
      </w:r>
      <w:r>
        <w:rPr>
          <w:rFonts w:hint="eastAsia"/>
          <w:i w:val="0"/>
          <w:iCs w:val="0"/>
          <w:szCs w:val="28"/>
        </w:rPr>
        <w:t>】</w:t>
      </w:r>
      <w:r>
        <w:rPr>
          <w:rFonts w:hint="eastAsia"/>
          <w:i w:val="0"/>
          <w:iCs w:val="0"/>
          <w:szCs w:val="28"/>
          <w:lang w:val="en-US" w:eastAsia="zh-CN"/>
        </w:rPr>
        <w:t>在</w:t>
      </w:r>
      <w:r>
        <w:rPr>
          <w:rFonts w:hint="eastAsia"/>
          <w:i w:val="0"/>
          <w:iCs w:val="0"/>
          <w:szCs w:val="28"/>
        </w:rPr>
        <w:t>下载的相应内容进行点击，如下图界面：</w:t>
      </w:r>
    </w:p>
    <w:p>
      <w:pPr>
        <w:ind w:left="0" w:leftChars="0" w:firstLine="0" w:firstLineChars="0"/>
      </w:pPr>
      <w:r>
        <w:drawing>
          <wp:inline distT="0" distB="0" distL="114300" distR="114300">
            <wp:extent cx="5270500" cy="3073400"/>
            <wp:effectExtent l="0" t="0" r="6350" b="12700"/>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38"/>
                    <a:stretch>
                      <a:fillRect/>
                    </a:stretch>
                  </pic:blipFill>
                  <pic:spPr>
                    <a:xfrm>
                      <a:off x="0" y="0"/>
                      <a:ext cx="5270500" cy="3073400"/>
                    </a:xfrm>
                    <a:prstGeom prst="rect">
                      <a:avLst/>
                    </a:prstGeom>
                    <a:noFill/>
                    <a:ln>
                      <a:noFill/>
                    </a:ln>
                  </pic:spPr>
                </pic:pic>
              </a:graphicData>
            </a:graphic>
          </wp:inline>
        </w:drawing>
      </w:r>
    </w:p>
    <w:p>
      <w:pPr>
        <w:ind w:firstLineChars="150"/>
        <w:rPr>
          <w:i w:val="0"/>
          <w:iCs w:val="0"/>
        </w:rPr>
      </w:pPr>
    </w:p>
    <w:p>
      <w:pPr>
        <w:ind w:firstLine="562"/>
        <w:rPr>
          <w:i w:val="0"/>
          <w:iCs w:val="0"/>
          <w:szCs w:val="28"/>
        </w:rPr>
      </w:pPr>
      <w:r>
        <w:rPr>
          <w:rFonts w:hint="eastAsia"/>
          <w:b/>
          <w:bCs/>
          <w:i w:val="0"/>
          <w:iCs w:val="0"/>
          <w:szCs w:val="28"/>
        </w:rPr>
        <w:t>第六步：</w:t>
      </w:r>
      <w:r>
        <w:rPr>
          <w:rFonts w:hint="eastAsia"/>
          <w:i w:val="0"/>
          <w:iCs w:val="0"/>
          <w:szCs w:val="28"/>
        </w:rPr>
        <w:t>找到刚下载的课件的标题内容，点击【播放已下载视频】。如下图：</w:t>
      </w:r>
    </w:p>
    <w:p>
      <w:pPr>
        <w:ind w:firstLine="562"/>
        <w:rPr>
          <w:rFonts w:hint="eastAsia"/>
          <w:i w:val="0"/>
          <w:iCs w:val="0"/>
          <w:szCs w:val="28"/>
          <w:lang w:val="en-US" w:eastAsia="zh-CN"/>
        </w:rPr>
      </w:pPr>
      <w:r>
        <w:rPr>
          <w:rFonts w:hint="eastAsia"/>
          <w:i w:val="0"/>
          <w:iCs w:val="0"/>
          <w:szCs w:val="28"/>
        </w:rPr>
        <w:t>再</w:t>
      </w:r>
      <w:r>
        <w:rPr>
          <w:rFonts w:hint="eastAsia"/>
          <w:i w:val="0"/>
          <w:iCs w:val="0"/>
          <w:szCs w:val="28"/>
          <w:lang w:val="en-US" w:eastAsia="zh-CN"/>
        </w:rPr>
        <w:t>下载完成后在页面中点击播放已下载视频，</w:t>
      </w:r>
    </w:p>
    <w:p>
      <w:pPr>
        <w:ind w:firstLine="560"/>
        <w:rPr>
          <w:i w:val="0"/>
          <w:iCs w:val="0"/>
          <w:szCs w:val="28"/>
        </w:rPr>
      </w:pPr>
      <w:r>
        <w:drawing>
          <wp:inline distT="0" distB="0" distL="114300" distR="114300">
            <wp:extent cx="4852670" cy="3041015"/>
            <wp:effectExtent l="0" t="0" r="5080" b="6985"/>
            <wp:docPr id="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5"/>
                    <pic:cNvPicPr>
                      <a:picLocks noChangeAspect="1"/>
                    </pic:cNvPicPr>
                  </pic:nvPicPr>
                  <pic:blipFill>
                    <a:blip r:embed="rId39"/>
                    <a:stretch>
                      <a:fillRect/>
                    </a:stretch>
                  </pic:blipFill>
                  <pic:spPr>
                    <a:xfrm>
                      <a:off x="0" y="0"/>
                      <a:ext cx="4852670" cy="3041015"/>
                    </a:xfrm>
                    <a:prstGeom prst="rect">
                      <a:avLst/>
                    </a:prstGeom>
                    <a:noFill/>
                    <a:ln>
                      <a:noFill/>
                    </a:ln>
                  </pic:spPr>
                </pic:pic>
              </a:graphicData>
            </a:graphic>
          </wp:inline>
        </w:drawing>
      </w:r>
    </w:p>
    <w:p>
      <w:pPr>
        <w:ind w:firstLine="562"/>
        <w:rPr>
          <w:rFonts w:hint="eastAsia"/>
          <w:i w:val="0"/>
          <w:iCs w:val="0"/>
          <w:szCs w:val="28"/>
        </w:rPr>
      </w:pPr>
      <w:r>
        <w:rPr>
          <w:rFonts w:hint="eastAsia"/>
          <w:b/>
          <w:bCs/>
          <w:i w:val="0"/>
          <w:iCs w:val="0"/>
          <w:szCs w:val="28"/>
        </w:rPr>
        <w:t>第</w:t>
      </w:r>
      <w:r>
        <w:rPr>
          <w:rFonts w:hint="eastAsia"/>
          <w:b/>
          <w:bCs/>
          <w:i w:val="0"/>
          <w:iCs w:val="0"/>
          <w:szCs w:val="28"/>
          <w:lang w:val="en-US" w:eastAsia="zh-CN"/>
        </w:rPr>
        <w:t>七</w:t>
      </w:r>
      <w:r>
        <w:rPr>
          <w:rFonts w:hint="eastAsia"/>
          <w:b/>
          <w:bCs/>
          <w:i w:val="0"/>
          <w:iCs w:val="0"/>
          <w:szCs w:val="28"/>
        </w:rPr>
        <w:t>步：</w:t>
      </w:r>
      <w:r>
        <w:rPr>
          <w:rFonts w:hint="eastAsia"/>
          <w:i w:val="0"/>
          <w:iCs w:val="0"/>
          <w:szCs w:val="28"/>
          <w:lang w:val="en-US" w:eastAsia="zh-CN"/>
        </w:rPr>
        <w:t>点击播放已下载视频，会打开</w:t>
      </w:r>
      <w:r>
        <w:rPr>
          <w:rFonts w:hint="eastAsia"/>
          <w:i w:val="0"/>
          <w:iCs w:val="0"/>
          <w:szCs w:val="28"/>
        </w:rPr>
        <w:t>签到界面，打开后会语音提示站点</w:t>
      </w:r>
      <w:r>
        <w:rPr>
          <w:rFonts w:hint="eastAsia"/>
          <w:i w:val="0"/>
          <w:iCs w:val="0"/>
          <w:szCs w:val="28"/>
          <w:lang w:val="en-US" w:eastAsia="zh-CN"/>
        </w:rPr>
        <w:t>参学人员</w:t>
      </w:r>
      <w:r>
        <w:rPr>
          <w:rFonts w:hint="eastAsia"/>
          <w:i w:val="0"/>
          <w:iCs w:val="0"/>
          <w:szCs w:val="28"/>
        </w:rPr>
        <w:t>录入情况，需签到</w:t>
      </w:r>
      <w:r>
        <w:rPr>
          <w:rFonts w:hint="eastAsia"/>
          <w:i w:val="0"/>
          <w:iCs w:val="0"/>
          <w:szCs w:val="28"/>
          <w:lang w:val="en-US" w:eastAsia="zh-CN"/>
        </w:rPr>
        <w:t>参学人员</w:t>
      </w:r>
      <w:r>
        <w:rPr>
          <w:rFonts w:hint="eastAsia"/>
          <w:i w:val="0"/>
          <w:iCs w:val="0"/>
          <w:szCs w:val="28"/>
        </w:rPr>
        <w:t>依次经过摄像头进行签到。</w:t>
      </w:r>
    </w:p>
    <w:p>
      <w:pPr>
        <w:ind w:left="0" w:leftChars="0" w:firstLine="0" w:firstLineChars="0"/>
      </w:pPr>
      <w:r>
        <w:drawing>
          <wp:inline distT="0" distB="0" distL="114300" distR="114300">
            <wp:extent cx="5271770" cy="1884680"/>
            <wp:effectExtent l="0" t="0" r="5080" b="1270"/>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40"/>
                    <a:stretch>
                      <a:fillRect/>
                    </a:stretch>
                  </pic:blipFill>
                  <pic:spPr>
                    <a:xfrm>
                      <a:off x="0" y="0"/>
                      <a:ext cx="5271770" cy="1884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i w:val="0"/>
          <w:iCs w:val="0"/>
          <w:szCs w:val="28"/>
        </w:rPr>
      </w:pPr>
    </w:p>
    <w:p>
      <w:pPr>
        <w:ind w:firstLine="0" w:firstLineChars="0"/>
        <w:rPr>
          <w:rFonts w:hint="eastAsia"/>
          <w:i w:val="0"/>
          <w:iCs w:val="0"/>
        </w:rPr>
      </w:pPr>
      <w:r>
        <w:drawing>
          <wp:inline distT="0" distB="0" distL="114300" distR="114300">
            <wp:extent cx="5265420" cy="3331210"/>
            <wp:effectExtent l="0" t="0" r="11430" b="2540"/>
            <wp:docPr id="5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3"/>
                    <pic:cNvPicPr>
                      <a:picLocks noChangeAspect="1"/>
                    </pic:cNvPicPr>
                  </pic:nvPicPr>
                  <pic:blipFill>
                    <a:blip r:embed="rId41"/>
                    <a:srcRect b="9333"/>
                    <a:stretch>
                      <a:fillRect/>
                    </a:stretch>
                  </pic:blipFill>
                  <pic:spPr>
                    <a:xfrm>
                      <a:off x="0" y="0"/>
                      <a:ext cx="5265420" cy="3331210"/>
                    </a:xfrm>
                    <a:prstGeom prst="rect">
                      <a:avLst/>
                    </a:prstGeom>
                    <a:noFill/>
                    <a:ln>
                      <a:noFill/>
                    </a:ln>
                  </pic:spPr>
                </pic:pic>
              </a:graphicData>
            </a:graphic>
          </wp:inline>
        </w:drawing>
      </w:r>
    </w:p>
    <w:p>
      <w:pPr>
        <w:ind w:firstLine="562"/>
        <w:rPr>
          <w:rFonts w:hint="eastAsia"/>
          <w:i w:val="0"/>
          <w:iCs w:val="0"/>
          <w:szCs w:val="28"/>
        </w:rPr>
      </w:pPr>
      <w:r>
        <w:rPr>
          <w:rFonts w:hint="eastAsia"/>
          <w:i w:val="0"/>
          <w:iCs w:val="0"/>
          <w:szCs w:val="28"/>
        </w:rPr>
        <w:t>签到完成后点击</w:t>
      </w:r>
      <w:r>
        <w:rPr>
          <w:rFonts w:hint="eastAsia"/>
          <w:i w:val="0"/>
          <w:iCs w:val="0"/>
          <w:szCs w:val="28"/>
          <w:lang w:val="en-US" w:eastAsia="zh-CN"/>
        </w:rPr>
        <w:t>进入学习，开始视频课件学习</w:t>
      </w:r>
      <w:r>
        <w:rPr>
          <w:rFonts w:hint="eastAsia"/>
          <w:i w:val="0"/>
          <w:iCs w:val="0"/>
          <w:szCs w:val="28"/>
        </w:rPr>
        <w:t>。</w:t>
      </w:r>
    </w:p>
    <w:p>
      <w:pPr>
        <w:ind w:firstLine="0" w:firstLineChars="0"/>
        <w:rPr>
          <w:rFonts w:hint="eastAsia"/>
          <w:i w:val="0"/>
          <w:iCs w:val="0"/>
        </w:rPr>
      </w:pPr>
    </w:p>
    <w:p>
      <w:pPr>
        <w:ind w:firstLine="562"/>
        <w:rPr>
          <w:i w:val="0"/>
          <w:iCs w:val="0"/>
          <w:szCs w:val="28"/>
        </w:rPr>
      </w:pPr>
      <w:r>
        <w:rPr>
          <w:rFonts w:hint="eastAsia"/>
          <w:b/>
          <w:bCs/>
          <w:i w:val="0"/>
          <w:iCs w:val="0"/>
          <w:szCs w:val="28"/>
        </w:rPr>
        <w:t>第</w:t>
      </w:r>
      <w:r>
        <w:rPr>
          <w:rFonts w:hint="eastAsia"/>
          <w:b/>
          <w:bCs/>
          <w:i w:val="0"/>
          <w:iCs w:val="0"/>
          <w:szCs w:val="28"/>
          <w:lang w:val="en-US" w:eastAsia="zh-CN"/>
        </w:rPr>
        <w:t>八</w:t>
      </w:r>
      <w:r>
        <w:rPr>
          <w:rFonts w:hint="eastAsia"/>
          <w:b/>
          <w:bCs/>
          <w:i w:val="0"/>
          <w:iCs w:val="0"/>
          <w:szCs w:val="28"/>
        </w:rPr>
        <w:t>步：</w:t>
      </w:r>
      <w:r>
        <w:rPr>
          <w:rFonts w:hint="eastAsia"/>
          <w:i w:val="0"/>
          <w:iCs w:val="0"/>
          <w:szCs w:val="28"/>
          <w:lang w:val="en-US" w:eastAsia="zh-CN"/>
        </w:rPr>
        <w:t>进入</w:t>
      </w:r>
      <w:r>
        <w:rPr>
          <w:rFonts w:hint="eastAsia"/>
          <w:i w:val="0"/>
          <w:iCs w:val="0"/>
          <w:szCs w:val="28"/>
        </w:rPr>
        <w:t>到集中学习界面，其他项学习内容简介、学习时长都是系统默认，不用输入，操作员只需要填写【列席人数】。</w:t>
      </w:r>
    </w:p>
    <w:p>
      <w:pPr>
        <w:ind w:left="0" w:leftChars="0" w:firstLine="0" w:firstLineChars="0"/>
        <w:rPr>
          <w:i w:val="0"/>
          <w:iCs w:val="0"/>
          <w:szCs w:val="28"/>
        </w:rPr>
      </w:pPr>
      <w:r>
        <w:drawing>
          <wp:inline distT="0" distB="0" distL="114300" distR="114300">
            <wp:extent cx="4973320" cy="3774440"/>
            <wp:effectExtent l="0" t="0" r="17780" b="1651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42"/>
                    <a:stretch>
                      <a:fillRect/>
                    </a:stretch>
                  </pic:blipFill>
                  <pic:spPr>
                    <a:xfrm>
                      <a:off x="0" y="0"/>
                      <a:ext cx="4973320" cy="3774440"/>
                    </a:xfrm>
                    <a:prstGeom prst="rect">
                      <a:avLst/>
                    </a:prstGeom>
                    <a:noFill/>
                    <a:ln>
                      <a:noFill/>
                    </a:ln>
                  </pic:spPr>
                </pic:pic>
              </a:graphicData>
            </a:graphic>
          </wp:inline>
        </w:drawing>
      </w:r>
    </w:p>
    <w:p>
      <w:pPr>
        <w:ind w:firstLine="562"/>
        <w:rPr>
          <w:rFonts w:hint="eastAsia"/>
          <w:b/>
          <w:bCs/>
          <w:i w:val="0"/>
          <w:iCs w:val="0"/>
          <w:szCs w:val="28"/>
        </w:rPr>
      </w:pPr>
    </w:p>
    <w:p>
      <w:pPr>
        <w:ind w:firstLine="562"/>
        <w:rPr>
          <w:i w:val="0"/>
          <w:iCs w:val="0"/>
          <w:szCs w:val="28"/>
        </w:rPr>
      </w:pPr>
      <w:r>
        <w:rPr>
          <w:rFonts w:hint="eastAsia"/>
          <w:b/>
          <w:bCs/>
          <w:i w:val="0"/>
          <w:iCs w:val="0"/>
          <w:szCs w:val="28"/>
        </w:rPr>
        <w:t>第</w:t>
      </w:r>
      <w:r>
        <w:rPr>
          <w:rFonts w:hint="eastAsia"/>
          <w:b/>
          <w:bCs/>
          <w:i w:val="0"/>
          <w:iCs w:val="0"/>
          <w:szCs w:val="28"/>
          <w:lang w:val="en-US" w:eastAsia="zh-CN"/>
        </w:rPr>
        <w:t>九</w:t>
      </w:r>
      <w:r>
        <w:rPr>
          <w:rFonts w:hint="eastAsia"/>
          <w:b/>
          <w:bCs/>
          <w:i w:val="0"/>
          <w:iCs w:val="0"/>
          <w:szCs w:val="28"/>
        </w:rPr>
        <w:t>步：</w:t>
      </w:r>
      <w:r>
        <w:rPr>
          <w:rFonts w:hint="eastAsia"/>
          <w:i w:val="0"/>
          <w:iCs w:val="0"/>
          <w:szCs w:val="28"/>
        </w:rPr>
        <w:t>点击【播放已下载视频】后进入下图界面，若是第一次播放，会弹出摄像头授权确认，请点击“允许”，以便浏览器正常使用摄像头。</w:t>
      </w:r>
    </w:p>
    <w:p>
      <w:pPr>
        <w:ind w:firstLine="560"/>
        <w:rPr>
          <w:i w:val="0"/>
          <w:iCs w:val="0"/>
        </w:rPr>
      </w:pPr>
      <w:r>
        <w:rPr>
          <w:i w:val="0"/>
          <w:iCs w:val="0"/>
        </w:rPr>
        <w:drawing>
          <wp:inline distT="0" distB="0" distL="0" distR="0">
            <wp:extent cx="3942715" cy="2104390"/>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3942857" cy="2104762"/>
                    </a:xfrm>
                    <a:prstGeom prst="rect">
                      <a:avLst/>
                    </a:prstGeom>
                  </pic:spPr>
                </pic:pic>
              </a:graphicData>
            </a:graphic>
          </wp:inline>
        </w:drawing>
      </w:r>
    </w:p>
    <w:p>
      <w:pPr>
        <w:ind w:firstLine="560"/>
        <w:rPr>
          <w:i w:val="0"/>
          <w:iCs w:val="0"/>
        </w:rPr>
      </w:pPr>
    </w:p>
    <w:p>
      <w:pPr>
        <w:ind w:firstLine="562"/>
        <w:rPr>
          <w:rFonts w:hint="eastAsia"/>
          <w:i w:val="0"/>
          <w:iCs w:val="0"/>
          <w:szCs w:val="28"/>
        </w:rPr>
      </w:pPr>
      <w:r>
        <w:rPr>
          <w:rFonts w:hint="eastAsia"/>
          <w:b/>
          <w:bCs/>
          <w:i w:val="0"/>
          <w:iCs w:val="0"/>
          <w:szCs w:val="28"/>
        </w:rPr>
        <w:t>第</w:t>
      </w:r>
      <w:r>
        <w:rPr>
          <w:rFonts w:hint="eastAsia"/>
          <w:b/>
          <w:bCs/>
          <w:i w:val="0"/>
          <w:iCs w:val="0"/>
          <w:szCs w:val="28"/>
          <w:lang w:val="en-US" w:eastAsia="zh-CN"/>
        </w:rPr>
        <w:t>十</w:t>
      </w:r>
      <w:r>
        <w:rPr>
          <w:rFonts w:hint="eastAsia"/>
          <w:b/>
          <w:bCs/>
          <w:i w:val="0"/>
          <w:iCs w:val="0"/>
          <w:szCs w:val="28"/>
        </w:rPr>
        <w:t>步：</w:t>
      </w:r>
      <w:r>
        <w:rPr>
          <w:rFonts w:hint="eastAsia"/>
          <w:i w:val="0"/>
          <w:iCs w:val="0"/>
          <w:szCs w:val="28"/>
        </w:rPr>
        <w:t>检查【选择文件】添加的课件名称与【</w:t>
      </w:r>
      <w:r>
        <w:rPr>
          <w:rFonts w:hint="eastAsia"/>
          <w:i w:val="0"/>
          <w:iCs w:val="0"/>
          <w:szCs w:val="28"/>
          <w:lang w:val="en-US" w:eastAsia="zh-CN"/>
        </w:rPr>
        <w:t>课件标题</w:t>
      </w:r>
      <w:r>
        <w:rPr>
          <w:rFonts w:hint="eastAsia"/>
          <w:i w:val="0"/>
          <w:iCs w:val="0"/>
          <w:szCs w:val="28"/>
        </w:rPr>
        <w:t>】两处的课件名称是否一致，如果一致，说明操作正确。</w:t>
      </w:r>
    </w:p>
    <w:p>
      <w:pPr>
        <w:ind w:firstLine="562"/>
        <w:rPr>
          <w:rFonts w:hint="eastAsia"/>
          <w:i w:val="0"/>
          <w:iCs w:val="0"/>
          <w:szCs w:val="28"/>
        </w:rPr>
      </w:pPr>
      <w:r>
        <w:drawing>
          <wp:inline distT="0" distB="0" distL="114300" distR="114300">
            <wp:extent cx="5265420" cy="2959100"/>
            <wp:effectExtent l="0" t="0" r="11430" b="12700"/>
            <wp:docPr id="7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
                    <pic:cNvPicPr>
                      <a:picLocks noChangeAspect="1"/>
                    </pic:cNvPicPr>
                  </pic:nvPicPr>
                  <pic:blipFill>
                    <a:blip r:embed="rId44"/>
                    <a:stretch>
                      <a:fillRect/>
                    </a:stretch>
                  </pic:blipFill>
                  <pic:spPr>
                    <a:xfrm>
                      <a:off x="0" y="0"/>
                      <a:ext cx="5265420" cy="2959100"/>
                    </a:xfrm>
                    <a:prstGeom prst="rect">
                      <a:avLst/>
                    </a:prstGeom>
                    <a:noFill/>
                    <a:ln>
                      <a:noFill/>
                    </a:ln>
                  </pic:spPr>
                </pic:pic>
              </a:graphicData>
            </a:graphic>
          </wp:inline>
        </w:drawing>
      </w:r>
    </w:p>
    <w:p>
      <w:pPr>
        <w:ind w:firstLine="560"/>
      </w:pPr>
      <w:r>
        <w:drawing>
          <wp:inline distT="0" distB="0" distL="114300" distR="114300">
            <wp:extent cx="5266690" cy="3989705"/>
            <wp:effectExtent l="0" t="0" r="10160" b="1079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5"/>
                    <a:stretch>
                      <a:fillRect/>
                    </a:stretch>
                  </pic:blipFill>
                  <pic:spPr>
                    <a:xfrm>
                      <a:off x="0" y="0"/>
                      <a:ext cx="5266690" cy="3989705"/>
                    </a:xfrm>
                    <a:prstGeom prst="rect">
                      <a:avLst/>
                    </a:prstGeom>
                    <a:noFill/>
                    <a:ln>
                      <a:noFill/>
                    </a:ln>
                  </pic:spPr>
                </pic:pic>
              </a:graphicData>
            </a:graphic>
          </wp:inline>
        </w:drawing>
      </w:r>
    </w:p>
    <w:p>
      <w:pPr>
        <w:ind w:firstLine="560"/>
        <w:rPr>
          <w:rFonts w:hint="eastAsia"/>
          <w:i w:val="0"/>
          <w:iCs w:val="0"/>
          <w:szCs w:val="28"/>
        </w:rPr>
      </w:pPr>
      <w:r>
        <w:rPr>
          <w:rFonts w:hint="eastAsia"/>
          <w:i w:val="0"/>
          <w:iCs w:val="0"/>
          <w:szCs w:val="28"/>
        </w:rPr>
        <w:t>点击【选择文件】找到并打开已下载好的视频</w:t>
      </w:r>
      <w:r>
        <w:rPr>
          <w:rFonts w:hint="eastAsia"/>
          <w:b/>
          <w:bCs/>
          <w:i w:val="0"/>
          <w:iCs w:val="0"/>
          <w:szCs w:val="28"/>
        </w:rPr>
        <w:t>（</w:t>
      </w:r>
      <w:r>
        <w:rPr>
          <w:rFonts w:hint="eastAsia"/>
          <w:b/>
          <w:bCs/>
          <w:i w:val="0"/>
          <w:iCs w:val="0"/>
          <w:color w:val="FF0000"/>
          <w:szCs w:val="28"/>
        </w:rPr>
        <w:t>注意：选择的课件名称要与点击进去的课件标题一致</w:t>
      </w:r>
      <w:r>
        <w:rPr>
          <w:rFonts w:hint="eastAsia"/>
          <w:b/>
          <w:bCs/>
          <w:i w:val="0"/>
          <w:iCs w:val="0"/>
          <w:szCs w:val="28"/>
        </w:rPr>
        <w:t>）</w:t>
      </w:r>
      <w:r>
        <w:rPr>
          <w:rFonts w:hint="eastAsia"/>
          <w:i w:val="0"/>
          <w:iCs w:val="0"/>
          <w:szCs w:val="28"/>
        </w:rPr>
        <w:t>。</w:t>
      </w:r>
    </w:p>
    <w:p>
      <w:pPr>
        <w:ind w:firstLine="560"/>
        <w:rPr>
          <w:rFonts w:hint="eastAsia"/>
          <w:i w:val="0"/>
          <w:iCs w:val="0"/>
          <w:szCs w:val="28"/>
        </w:rPr>
      </w:pPr>
    </w:p>
    <w:p>
      <w:pPr>
        <w:ind w:firstLine="562"/>
        <w:rPr>
          <w:i w:val="0"/>
          <w:iCs w:val="0"/>
          <w:szCs w:val="28"/>
        </w:rPr>
      </w:pPr>
      <w:r>
        <w:rPr>
          <w:rFonts w:hint="eastAsia"/>
          <w:b/>
          <w:bCs/>
          <w:i w:val="0"/>
          <w:iCs w:val="0"/>
          <w:szCs w:val="28"/>
        </w:rPr>
        <w:t>第十一步：</w:t>
      </w:r>
      <w:r>
        <w:rPr>
          <w:rFonts w:hint="eastAsia"/>
          <w:i w:val="0"/>
          <w:iCs w:val="0"/>
          <w:szCs w:val="28"/>
        </w:rPr>
        <w:t>学习过程中会进行现场声音采集，第一次学习时会弹出使用麦克风授权按钮，点击“允许”。</w:t>
      </w:r>
    </w:p>
    <w:p>
      <w:pPr>
        <w:ind w:firstLine="560"/>
        <w:jc w:val="center"/>
        <w:rPr>
          <w:i w:val="0"/>
          <w:iCs w:val="0"/>
        </w:rPr>
      </w:pPr>
      <w:r>
        <w:rPr>
          <w:i w:val="0"/>
          <w:iCs w:val="0"/>
        </w:rPr>
        <w:drawing>
          <wp:inline distT="0" distB="0" distL="0" distR="0">
            <wp:extent cx="2902585" cy="1610995"/>
            <wp:effectExtent l="0" t="0" r="12065" b="825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46">
                      <a:extLst>
                        <a:ext uri="{28A0092B-C50C-407E-A947-70E740481C1C}">
                          <a14:useLocalDpi xmlns:a14="http://schemas.microsoft.com/office/drawing/2010/main" val="0"/>
                        </a:ext>
                      </a:extLst>
                    </a:blip>
                    <a:srcRect t="16738"/>
                    <a:stretch>
                      <a:fillRect/>
                    </a:stretch>
                  </pic:blipFill>
                  <pic:spPr>
                    <a:xfrm>
                      <a:off x="0" y="0"/>
                      <a:ext cx="2902585" cy="1610995"/>
                    </a:xfrm>
                    <a:prstGeom prst="rect">
                      <a:avLst/>
                    </a:prstGeom>
                    <a:noFill/>
                    <a:ln>
                      <a:noFill/>
                    </a:ln>
                  </pic:spPr>
                </pic:pic>
              </a:graphicData>
            </a:graphic>
          </wp:inline>
        </w:drawing>
      </w:r>
    </w:p>
    <w:p>
      <w:pPr>
        <w:ind w:firstLine="560"/>
        <w:jc w:val="left"/>
        <w:rPr>
          <w:rFonts w:hint="eastAsia"/>
          <w:i w:val="0"/>
          <w:iCs w:val="0"/>
          <w:lang w:val="en-US" w:eastAsia="zh-CN"/>
        </w:rPr>
      </w:pPr>
      <w:r>
        <w:rPr>
          <w:rFonts w:hint="eastAsia"/>
          <w:i w:val="0"/>
          <w:iCs w:val="0"/>
          <w:lang w:val="en-US" w:eastAsia="zh-CN"/>
        </w:rPr>
        <w:t>第十二步：培训完成后进行课件评价</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71135" cy="2565400"/>
            <wp:effectExtent l="0" t="0" r="5715" b="635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47"/>
                    <a:stretch>
                      <a:fillRect/>
                    </a:stretch>
                  </pic:blipFill>
                  <pic:spPr>
                    <a:xfrm>
                      <a:off x="0" y="0"/>
                      <a:ext cx="5271135" cy="2565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drawing>
          <wp:inline distT="0" distB="0" distL="114300" distR="114300">
            <wp:extent cx="5264150" cy="3716020"/>
            <wp:effectExtent l="0" t="0" r="12700" b="17780"/>
            <wp:docPr id="7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2"/>
                    <pic:cNvPicPr>
                      <a:picLocks noChangeAspect="1"/>
                    </pic:cNvPicPr>
                  </pic:nvPicPr>
                  <pic:blipFill>
                    <a:blip r:embed="rId48"/>
                    <a:stretch>
                      <a:fillRect/>
                    </a:stretch>
                  </pic:blipFill>
                  <pic:spPr>
                    <a:xfrm>
                      <a:off x="0" y="0"/>
                      <a:ext cx="5264150" cy="37160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eastAsia="仿宋"/>
          <w:lang w:val="en-US" w:eastAsia="zh-CN"/>
        </w:rPr>
      </w:pPr>
      <w:r>
        <w:rPr>
          <w:rFonts w:hint="eastAsia"/>
          <w:lang w:val="en-US" w:eastAsia="zh-CN"/>
        </w:rPr>
        <w:t>对课件进行评价，发布内容</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lang w:val="en-US" w:eastAsia="zh-CN"/>
        </w:rPr>
      </w:pPr>
      <w:r>
        <w:drawing>
          <wp:inline distT="0" distB="0" distL="114300" distR="114300">
            <wp:extent cx="5273040" cy="1423670"/>
            <wp:effectExtent l="0" t="0" r="3810" b="5080"/>
            <wp:docPr id="7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3"/>
                    <pic:cNvPicPr>
                      <a:picLocks noChangeAspect="1"/>
                    </pic:cNvPicPr>
                  </pic:nvPicPr>
                  <pic:blipFill>
                    <a:blip r:embed="rId49"/>
                    <a:stretch>
                      <a:fillRect/>
                    </a:stretch>
                  </pic:blipFill>
                  <pic:spPr>
                    <a:xfrm>
                      <a:off x="0" y="0"/>
                      <a:ext cx="5273040" cy="1423670"/>
                    </a:xfrm>
                    <a:prstGeom prst="rect">
                      <a:avLst/>
                    </a:prstGeom>
                    <a:noFill/>
                    <a:ln>
                      <a:noFill/>
                    </a:ln>
                  </pic:spPr>
                </pic:pic>
              </a:graphicData>
            </a:graphic>
          </wp:inline>
        </w:drawing>
      </w:r>
    </w:p>
    <w:p>
      <w:pPr>
        <w:pStyle w:val="4"/>
        <w:ind w:left="0"/>
        <w:rPr>
          <w:i w:val="0"/>
          <w:iCs w:val="0"/>
        </w:rPr>
      </w:pPr>
      <w:bookmarkStart w:id="31" w:name="_Toc527232596"/>
      <w:bookmarkStart w:id="32" w:name="_Toc29263"/>
      <w:r>
        <w:rPr>
          <w:rFonts w:hint="eastAsia"/>
          <w:i w:val="0"/>
          <w:iCs w:val="0"/>
        </w:rPr>
        <w:t>其他重点学习计划操作流程</w:t>
      </w:r>
      <w:bookmarkEnd w:id="31"/>
      <w:bookmarkEnd w:id="32"/>
    </w:p>
    <w:p>
      <w:pPr>
        <w:ind w:firstLine="570" w:firstLineChars="0"/>
        <w:rPr>
          <w:i w:val="0"/>
          <w:iCs w:val="0"/>
          <w:szCs w:val="28"/>
        </w:rPr>
      </w:pPr>
      <w:r>
        <w:rPr>
          <w:rFonts w:hint="eastAsia"/>
          <w:i w:val="0"/>
          <w:iCs w:val="0"/>
          <w:szCs w:val="28"/>
        </w:rPr>
        <w:t>其他重计划对过点击菜单【重点计划】，然后点击【地州市重点计划】，如下图，打开相应计划，点击【学习】，后续操作与自治区重点学习计划基本一致。</w:t>
      </w:r>
    </w:p>
    <w:p>
      <w:pPr>
        <w:ind w:left="0" w:leftChars="0" w:firstLine="0" w:firstLineChars="0"/>
        <w:rPr>
          <w:i w:val="0"/>
          <w:iCs w:val="0"/>
          <w:szCs w:val="28"/>
        </w:rPr>
      </w:pPr>
      <w:r>
        <w:drawing>
          <wp:inline distT="0" distB="0" distL="114300" distR="114300">
            <wp:extent cx="5262880" cy="3464560"/>
            <wp:effectExtent l="0" t="0" r="13970" b="254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33"/>
                    <a:stretch>
                      <a:fillRect/>
                    </a:stretch>
                  </pic:blipFill>
                  <pic:spPr>
                    <a:xfrm>
                      <a:off x="0" y="0"/>
                      <a:ext cx="5262880" cy="3464560"/>
                    </a:xfrm>
                    <a:prstGeom prst="rect">
                      <a:avLst/>
                    </a:prstGeom>
                    <a:noFill/>
                    <a:ln>
                      <a:noFill/>
                    </a:ln>
                  </pic:spPr>
                </pic:pic>
              </a:graphicData>
            </a:graphic>
          </wp:inline>
        </w:drawing>
      </w:r>
    </w:p>
    <w:p>
      <w:pPr>
        <w:ind w:firstLine="1760" w:firstLineChars="400"/>
        <w:rPr>
          <w:rFonts w:ascii="黑体" w:hAnsi="黑体" w:eastAsia="黑体" w:cs="黑体"/>
          <w:i w:val="0"/>
          <w:iCs w:val="0"/>
          <w:sz w:val="44"/>
          <w:szCs w:val="44"/>
        </w:rPr>
      </w:pPr>
    </w:p>
    <w:p>
      <w:pPr>
        <w:pStyle w:val="4"/>
        <w:rPr>
          <w:i w:val="0"/>
          <w:iCs w:val="0"/>
        </w:rPr>
      </w:pPr>
      <w:bookmarkStart w:id="33" w:name="_Toc527232601"/>
      <w:bookmarkStart w:id="34" w:name="_Toc28677"/>
      <w:r>
        <w:rPr>
          <w:rFonts w:hint="eastAsia"/>
          <w:i w:val="0"/>
          <w:iCs w:val="0"/>
          <w:lang w:val="en-US" w:eastAsia="zh-CN"/>
        </w:rPr>
        <w:t>资源库页面介绍</w:t>
      </w:r>
      <w:bookmarkEnd w:id="33"/>
      <w:bookmarkEnd w:id="34"/>
    </w:p>
    <w:p>
      <w:pPr>
        <w:ind w:firstLine="0" w:firstLineChars="0"/>
        <w:rPr>
          <w:rFonts w:hint="eastAsia"/>
          <w:i w:val="0"/>
          <w:iCs w:val="0"/>
          <w:szCs w:val="28"/>
        </w:rPr>
      </w:pPr>
      <w:r>
        <w:rPr>
          <w:rFonts w:hint="eastAsia"/>
          <w:b/>
          <w:bCs/>
          <w:i w:val="0"/>
          <w:iCs w:val="0"/>
          <w:szCs w:val="28"/>
        </w:rPr>
        <w:t>第一步：</w:t>
      </w:r>
      <w:r>
        <w:rPr>
          <w:rFonts w:hint="eastAsia"/>
          <w:i w:val="0"/>
          <w:iCs w:val="0"/>
          <w:szCs w:val="28"/>
        </w:rPr>
        <w:t>村社区站点在【首页】如下图找到【资源库】</w:t>
      </w:r>
    </w:p>
    <w:p>
      <w:pPr>
        <w:ind w:firstLine="0" w:firstLineChars="0"/>
        <w:rPr>
          <w:rFonts w:hint="eastAsia"/>
          <w:i w:val="0"/>
          <w:iCs w:val="0"/>
          <w:szCs w:val="28"/>
        </w:rPr>
      </w:pPr>
      <w:r>
        <w:drawing>
          <wp:inline distT="0" distB="0" distL="114300" distR="114300">
            <wp:extent cx="5271135" cy="3377565"/>
            <wp:effectExtent l="0" t="0" r="5715" b="13335"/>
            <wp:docPr id="6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pic:cNvPicPr>
                      <a:picLocks noChangeAspect="1"/>
                    </pic:cNvPicPr>
                  </pic:nvPicPr>
                  <pic:blipFill>
                    <a:blip r:embed="rId50"/>
                    <a:stretch>
                      <a:fillRect/>
                    </a:stretch>
                  </pic:blipFill>
                  <pic:spPr>
                    <a:xfrm>
                      <a:off x="0" y="0"/>
                      <a:ext cx="5271135" cy="3377565"/>
                    </a:xfrm>
                    <a:prstGeom prst="rect">
                      <a:avLst/>
                    </a:prstGeom>
                    <a:noFill/>
                    <a:ln>
                      <a:noFill/>
                    </a:ln>
                  </pic:spPr>
                </pic:pic>
              </a:graphicData>
            </a:graphic>
          </wp:inline>
        </w:drawing>
      </w:r>
    </w:p>
    <w:p>
      <w:pPr>
        <w:ind w:firstLine="0" w:firstLineChars="0"/>
        <w:rPr>
          <w:i w:val="0"/>
          <w:iCs w:val="0"/>
          <w:szCs w:val="28"/>
        </w:rPr>
      </w:pPr>
      <w:r>
        <w:rPr>
          <w:rFonts w:hint="eastAsia"/>
          <w:b/>
          <w:bCs/>
          <w:i w:val="0"/>
          <w:iCs w:val="0"/>
          <w:szCs w:val="28"/>
        </w:rPr>
        <w:t>第二步：</w:t>
      </w:r>
      <w:r>
        <w:rPr>
          <w:rFonts w:hint="eastAsia"/>
          <w:i w:val="0"/>
          <w:iCs w:val="0"/>
          <w:szCs w:val="28"/>
        </w:rPr>
        <w:t>进入【资源库】我们可以看到很多学习课件如下图：</w:t>
      </w:r>
    </w:p>
    <w:p>
      <w:pPr>
        <w:ind w:firstLine="0" w:firstLineChars="0"/>
        <w:rPr>
          <w:i w:val="0"/>
          <w:iCs w:val="0"/>
        </w:rPr>
      </w:pPr>
      <w:r>
        <w:drawing>
          <wp:inline distT="0" distB="0" distL="114300" distR="114300">
            <wp:extent cx="5267325" cy="3917950"/>
            <wp:effectExtent l="0" t="0" r="9525" b="635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51"/>
                    <a:stretch>
                      <a:fillRect/>
                    </a:stretch>
                  </pic:blipFill>
                  <pic:spPr>
                    <a:xfrm>
                      <a:off x="0" y="0"/>
                      <a:ext cx="5267325" cy="3917950"/>
                    </a:xfrm>
                    <a:prstGeom prst="rect">
                      <a:avLst/>
                    </a:prstGeom>
                    <a:noFill/>
                    <a:ln>
                      <a:noFill/>
                    </a:ln>
                  </pic:spPr>
                </pic:pic>
              </a:graphicData>
            </a:graphic>
          </wp:inline>
        </w:drawing>
      </w:r>
    </w:p>
    <w:p>
      <w:pPr>
        <w:ind w:firstLine="562"/>
        <w:rPr>
          <w:rFonts w:hint="eastAsia"/>
          <w:i w:val="0"/>
          <w:iCs w:val="0"/>
          <w:szCs w:val="28"/>
        </w:rPr>
      </w:pPr>
      <w:r>
        <w:rPr>
          <w:rFonts w:hint="eastAsia"/>
          <w:b/>
          <w:bCs/>
          <w:i w:val="0"/>
          <w:iCs w:val="0"/>
          <w:szCs w:val="28"/>
        </w:rPr>
        <w:t>第三步：</w:t>
      </w:r>
      <w:r>
        <w:rPr>
          <w:rFonts w:hint="eastAsia"/>
          <w:i w:val="0"/>
          <w:iCs w:val="0"/>
          <w:szCs w:val="28"/>
        </w:rPr>
        <w:t>在该页面，选择搜索条件（可组合关键字、</w:t>
      </w:r>
      <w:r>
        <w:rPr>
          <w:rFonts w:hint="eastAsia"/>
          <w:i w:val="0"/>
          <w:iCs w:val="0"/>
          <w:szCs w:val="28"/>
          <w:lang w:val="en-US" w:eastAsia="zh-CN"/>
        </w:rPr>
        <w:t>课件分类、语言</w:t>
      </w:r>
      <w:r>
        <w:rPr>
          <w:rFonts w:hint="eastAsia"/>
          <w:i w:val="0"/>
          <w:iCs w:val="0"/>
          <w:szCs w:val="28"/>
        </w:rPr>
        <w:t>、</w:t>
      </w:r>
      <w:r>
        <w:rPr>
          <w:rFonts w:hint="eastAsia"/>
          <w:i w:val="0"/>
          <w:iCs w:val="0"/>
          <w:szCs w:val="28"/>
          <w:lang w:val="en-US" w:eastAsia="zh-CN"/>
        </w:rPr>
        <w:t>标签等</w:t>
      </w:r>
      <w:r>
        <w:rPr>
          <w:rFonts w:hint="eastAsia"/>
          <w:i w:val="0"/>
          <w:iCs w:val="0"/>
          <w:szCs w:val="28"/>
        </w:rPr>
        <w:t>）进行搜索，会出现课件的名称和时长。</w:t>
      </w:r>
    </w:p>
    <w:p>
      <w:pPr>
        <w:ind w:firstLine="562"/>
        <w:rPr>
          <w:rFonts w:hint="eastAsia"/>
          <w:i w:val="0"/>
          <w:iCs w:val="0"/>
          <w:szCs w:val="28"/>
        </w:rPr>
      </w:pPr>
      <w:r>
        <w:rPr>
          <w:rFonts w:hint="eastAsia"/>
          <w:b/>
          <w:bCs/>
          <w:i w:val="0"/>
          <w:iCs w:val="0"/>
          <w:szCs w:val="28"/>
        </w:rPr>
        <w:t>第四步：</w:t>
      </w:r>
      <w:r>
        <w:rPr>
          <w:rFonts w:hint="eastAsia"/>
          <w:b w:val="0"/>
          <w:bCs w:val="0"/>
          <w:i w:val="0"/>
          <w:iCs w:val="0"/>
          <w:szCs w:val="28"/>
          <w:lang w:val="en-US" w:eastAsia="zh-CN"/>
        </w:rPr>
        <w:t>点击</w:t>
      </w:r>
      <w:r>
        <w:rPr>
          <w:rFonts w:hint="eastAsia"/>
          <w:i w:val="0"/>
          <w:iCs w:val="0"/>
          <w:szCs w:val="28"/>
        </w:rPr>
        <w:t>要学习的课件名称，点击【下载】</w:t>
      </w:r>
    </w:p>
    <w:p>
      <w:pPr>
        <w:ind w:firstLine="562"/>
        <w:rPr>
          <w:rFonts w:hint="eastAsia"/>
          <w:i w:val="0"/>
          <w:iCs w:val="0"/>
          <w:szCs w:val="28"/>
        </w:rPr>
      </w:pPr>
      <w:r>
        <w:drawing>
          <wp:inline distT="0" distB="0" distL="114300" distR="114300">
            <wp:extent cx="5049520" cy="2830195"/>
            <wp:effectExtent l="0" t="0" r="17780" b="8255"/>
            <wp:docPr id="1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4"/>
                    <pic:cNvPicPr>
                      <a:picLocks noChangeAspect="1"/>
                    </pic:cNvPicPr>
                  </pic:nvPicPr>
                  <pic:blipFill>
                    <a:blip r:embed="rId34"/>
                    <a:stretch>
                      <a:fillRect/>
                    </a:stretch>
                  </pic:blipFill>
                  <pic:spPr>
                    <a:xfrm>
                      <a:off x="0" y="0"/>
                      <a:ext cx="5049520" cy="2830195"/>
                    </a:xfrm>
                    <a:prstGeom prst="rect">
                      <a:avLst/>
                    </a:prstGeom>
                    <a:noFill/>
                    <a:ln>
                      <a:noFill/>
                    </a:ln>
                  </pic:spPr>
                </pic:pic>
              </a:graphicData>
            </a:graphic>
          </wp:inline>
        </w:drawing>
      </w:r>
    </w:p>
    <w:p>
      <w:pPr>
        <w:ind w:firstLine="562"/>
        <w:rPr>
          <w:i w:val="0"/>
          <w:iCs w:val="0"/>
          <w:szCs w:val="28"/>
        </w:rPr>
      </w:pPr>
      <w:r>
        <w:rPr>
          <w:rFonts w:hint="eastAsia"/>
          <w:b/>
          <w:bCs/>
          <w:i w:val="0"/>
          <w:iCs w:val="0"/>
          <w:szCs w:val="28"/>
        </w:rPr>
        <w:t>第五步：</w:t>
      </w:r>
      <w:r>
        <w:rPr>
          <w:rFonts w:hint="eastAsia"/>
          <w:i w:val="0"/>
          <w:iCs w:val="0"/>
          <w:szCs w:val="28"/>
        </w:rPr>
        <w:t>点击【</w:t>
      </w:r>
      <w:r>
        <w:rPr>
          <w:rFonts w:hint="eastAsia"/>
          <w:i w:val="0"/>
          <w:iCs w:val="0"/>
          <w:szCs w:val="28"/>
          <w:lang w:val="en-US" w:eastAsia="zh-CN"/>
        </w:rPr>
        <w:t>播放已下载视频</w:t>
      </w:r>
      <w:r>
        <w:rPr>
          <w:rFonts w:hint="eastAsia"/>
          <w:i w:val="0"/>
          <w:iCs w:val="0"/>
          <w:szCs w:val="28"/>
        </w:rPr>
        <w:t>】后进入</w:t>
      </w:r>
      <w:r>
        <w:rPr>
          <w:rFonts w:hint="eastAsia"/>
          <w:i w:val="0"/>
          <w:iCs w:val="0"/>
          <w:szCs w:val="28"/>
          <w:lang w:val="en-US" w:eastAsia="zh-CN"/>
        </w:rPr>
        <w:t>打开签到</w:t>
      </w:r>
      <w:r>
        <w:rPr>
          <w:rFonts w:hint="eastAsia"/>
          <w:i w:val="0"/>
          <w:iCs w:val="0"/>
          <w:szCs w:val="28"/>
        </w:rPr>
        <w:t>界面：</w:t>
      </w:r>
    </w:p>
    <w:p>
      <w:pPr>
        <w:ind w:firstLine="0" w:firstLineChars="0"/>
      </w:pPr>
      <w:r>
        <w:drawing>
          <wp:inline distT="0" distB="0" distL="114300" distR="114300">
            <wp:extent cx="4987925" cy="2484755"/>
            <wp:effectExtent l="0" t="0" r="3175" b="10795"/>
            <wp:docPr id="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5"/>
                    <pic:cNvPicPr>
                      <a:picLocks noChangeAspect="1"/>
                    </pic:cNvPicPr>
                  </pic:nvPicPr>
                  <pic:blipFill>
                    <a:blip r:embed="rId52"/>
                    <a:stretch>
                      <a:fillRect/>
                    </a:stretch>
                  </pic:blipFill>
                  <pic:spPr>
                    <a:xfrm>
                      <a:off x="0" y="0"/>
                      <a:ext cx="4987925" cy="2484755"/>
                    </a:xfrm>
                    <a:prstGeom prst="rect">
                      <a:avLst/>
                    </a:prstGeom>
                    <a:noFill/>
                    <a:ln>
                      <a:noFill/>
                    </a:ln>
                  </pic:spPr>
                </pic:pic>
              </a:graphicData>
            </a:graphic>
          </wp:inline>
        </w:drawing>
      </w:r>
    </w:p>
    <w:p>
      <w:pPr>
        <w:ind w:firstLine="562"/>
        <w:rPr>
          <w:rFonts w:hint="eastAsia" w:eastAsia="仿宋"/>
          <w:i w:val="0"/>
          <w:iCs w:val="0"/>
          <w:szCs w:val="28"/>
          <w:lang w:eastAsia="zh-CN"/>
        </w:rPr>
      </w:pPr>
      <w:r>
        <w:rPr>
          <w:rFonts w:hint="eastAsia"/>
          <w:b/>
          <w:bCs/>
          <w:i w:val="0"/>
          <w:iCs w:val="0"/>
          <w:szCs w:val="28"/>
        </w:rPr>
        <w:t>第六步</w:t>
      </w:r>
      <w:r>
        <w:rPr>
          <w:rFonts w:hint="eastAsia"/>
          <w:b/>
          <w:bCs/>
          <w:i w:val="0"/>
          <w:iCs w:val="0"/>
          <w:szCs w:val="28"/>
          <w:lang w:eastAsia="zh-CN"/>
        </w:rPr>
        <w:t>：</w:t>
      </w:r>
      <w:r>
        <w:rPr>
          <w:rFonts w:hint="eastAsia"/>
          <w:i w:val="0"/>
          <w:iCs w:val="0"/>
          <w:szCs w:val="28"/>
        </w:rPr>
        <w:t>签到完成</w:t>
      </w:r>
      <w:r>
        <w:rPr>
          <w:rFonts w:hint="eastAsia"/>
          <w:i w:val="0"/>
          <w:iCs w:val="0"/>
          <w:szCs w:val="28"/>
          <w:lang w:val="en-US" w:eastAsia="zh-CN"/>
        </w:rPr>
        <w:t>后，点击【进入学习】进入</w:t>
      </w:r>
      <w:r>
        <w:rPr>
          <w:rFonts w:hint="eastAsia"/>
          <w:i w:val="0"/>
          <w:iCs w:val="0"/>
          <w:szCs w:val="28"/>
        </w:rPr>
        <w:t>到集中学习界面</w:t>
      </w:r>
      <w:r>
        <w:rPr>
          <w:rFonts w:hint="eastAsia"/>
          <w:i w:val="0"/>
          <w:iCs w:val="0"/>
          <w:szCs w:val="28"/>
          <w:lang w:eastAsia="zh-CN"/>
        </w:rPr>
        <w:t>。</w:t>
      </w:r>
    </w:p>
    <w:p>
      <w:pPr>
        <w:ind w:firstLine="0" w:firstLineChars="0"/>
      </w:pPr>
      <w:r>
        <w:drawing>
          <wp:inline distT="0" distB="0" distL="114300" distR="114300">
            <wp:extent cx="5272405" cy="1769110"/>
            <wp:effectExtent l="0" t="0" r="4445" b="2540"/>
            <wp:docPr id="7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
                    <pic:cNvPicPr>
                      <a:picLocks noChangeAspect="1"/>
                    </pic:cNvPicPr>
                  </pic:nvPicPr>
                  <pic:blipFill>
                    <a:blip r:embed="rId53"/>
                    <a:stretch>
                      <a:fillRect/>
                    </a:stretch>
                  </pic:blipFill>
                  <pic:spPr>
                    <a:xfrm>
                      <a:off x="0" y="0"/>
                      <a:ext cx="5272405" cy="1769110"/>
                    </a:xfrm>
                    <a:prstGeom prst="rect">
                      <a:avLst/>
                    </a:prstGeom>
                    <a:noFill/>
                    <a:ln>
                      <a:noFill/>
                    </a:ln>
                  </pic:spPr>
                </pic:pic>
              </a:graphicData>
            </a:graphic>
          </wp:inline>
        </w:drawing>
      </w:r>
    </w:p>
    <w:p>
      <w:pPr>
        <w:ind w:firstLine="0" w:firstLineChars="0"/>
      </w:pPr>
    </w:p>
    <w:p>
      <w:pPr>
        <w:ind w:firstLine="562"/>
        <w:rPr>
          <w:i w:val="0"/>
          <w:iCs w:val="0"/>
          <w:szCs w:val="28"/>
        </w:rPr>
      </w:pPr>
      <w:r>
        <w:rPr>
          <w:rFonts w:hint="eastAsia"/>
          <w:b/>
          <w:bCs/>
          <w:i w:val="0"/>
          <w:iCs w:val="0"/>
          <w:szCs w:val="28"/>
        </w:rPr>
        <w:t>第</w:t>
      </w:r>
      <w:r>
        <w:rPr>
          <w:rFonts w:hint="eastAsia"/>
          <w:b/>
          <w:bCs/>
          <w:i w:val="0"/>
          <w:iCs w:val="0"/>
          <w:szCs w:val="28"/>
          <w:lang w:val="en-US" w:eastAsia="zh-CN"/>
        </w:rPr>
        <w:t>七</w:t>
      </w:r>
      <w:r>
        <w:rPr>
          <w:rFonts w:hint="eastAsia"/>
          <w:b/>
          <w:bCs/>
          <w:i w:val="0"/>
          <w:iCs w:val="0"/>
          <w:szCs w:val="28"/>
        </w:rPr>
        <w:t>步：</w:t>
      </w:r>
      <w:r>
        <w:rPr>
          <w:rFonts w:hint="eastAsia"/>
          <w:i w:val="0"/>
          <w:iCs w:val="0"/>
          <w:szCs w:val="28"/>
        </w:rPr>
        <w:t>点击【选择文件】点击【开始学习】即可进行集中学习，如下图：</w:t>
      </w:r>
    </w:p>
    <w:p>
      <w:pPr>
        <w:ind w:firstLine="0" w:firstLineChars="0"/>
        <w:rPr>
          <w:i w:val="0"/>
          <w:iCs w:val="0"/>
        </w:rPr>
      </w:pPr>
      <w:r>
        <w:drawing>
          <wp:inline distT="0" distB="0" distL="114300" distR="114300">
            <wp:extent cx="5075555" cy="2852420"/>
            <wp:effectExtent l="0" t="0" r="10795" b="5080"/>
            <wp:docPr id="1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0"/>
                    <pic:cNvPicPr>
                      <a:picLocks noChangeAspect="1"/>
                    </pic:cNvPicPr>
                  </pic:nvPicPr>
                  <pic:blipFill>
                    <a:blip r:embed="rId44"/>
                    <a:stretch>
                      <a:fillRect/>
                    </a:stretch>
                  </pic:blipFill>
                  <pic:spPr>
                    <a:xfrm>
                      <a:off x="0" y="0"/>
                      <a:ext cx="5075555" cy="2852420"/>
                    </a:xfrm>
                    <a:prstGeom prst="rect">
                      <a:avLst/>
                    </a:prstGeom>
                    <a:noFill/>
                    <a:ln>
                      <a:noFill/>
                    </a:ln>
                  </pic:spPr>
                </pic:pic>
              </a:graphicData>
            </a:graphic>
          </wp:inline>
        </w:drawing>
      </w:r>
    </w:p>
    <w:p>
      <w:pPr>
        <w:ind w:firstLine="562"/>
        <w:rPr>
          <w:rFonts w:hint="eastAsia"/>
          <w:i w:val="0"/>
          <w:iCs w:val="0"/>
          <w:szCs w:val="28"/>
        </w:rPr>
      </w:pPr>
      <w:r>
        <w:rPr>
          <w:rFonts w:hint="eastAsia"/>
          <w:b/>
          <w:bCs/>
          <w:i w:val="0"/>
          <w:iCs w:val="0"/>
          <w:szCs w:val="28"/>
        </w:rPr>
        <w:t>第</w:t>
      </w:r>
      <w:r>
        <w:rPr>
          <w:rFonts w:hint="eastAsia"/>
          <w:b/>
          <w:bCs/>
          <w:i w:val="0"/>
          <w:iCs w:val="0"/>
          <w:szCs w:val="28"/>
          <w:lang w:val="en-US" w:eastAsia="zh-CN"/>
        </w:rPr>
        <w:t>八</w:t>
      </w:r>
      <w:r>
        <w:rPr>
          <w:rFonts w:hint="eastAsia"/>
          <w:b/>
          <w:bCs/>
          <w:i w:val="0"/>
          <w:iCs w:val="0"/>
          <w:szCs w:val="28"/>
        </w:rPr>
        <w:t>步：</w:t>
      </w:r>
      <w:r>
        <w:rPr>
          <w:rFonts w:hint="eastAsia"/>
          <w:i w:val="0"/>
          <w:iCs w:val="0"/>
          <w:szCs w:val="28"/>
        </w:rPr>
        <w:t>系统会自动计算学习时长，操作员只需要填写【</w:t>
      </w:r>
      <w:r>
        <w:rPr>
          <w:rFonts w:hint="eastAsia"/>
          <w:i w:val="0"/>
          <w:iCs w:val="0"/>
          <w:szCs w:val="28"/>
          <w:lang w:val="en-US" w:eastAsia="zh-CN"/>
        </w:rPr>
        <w:t>列席</w:t>
      </w:r>
      <w:r>
        <w:rPr>
          <w:rFonts w:hint="eastAsia"/>
          <w:i w:val="0"/>
          <w:iCs w:val="0"/>
          <w:szCs w:val="28"/>
        </w:rPr>
        <w:t>人数】</w:t>
      </w:r>
    </w:p>
    <w:p>
      <w:pPr>
        <w:ind w:firstLine="560"/>
        <w:rPr>
          <w:i w:val="0"/>
          <w:iCs w:val="0"/>
        </w:rPr>
      </w:pPr>
      <w:r>
        <w:drawing>
          <wp:inline distT="0" distB="0" distL="114300" distR="114300">
            <wp:extent cx="5266690" cy="3989705"/>
            <wp:effectExtent l="0" t="0" r="10160" b="10795"/>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45"/>
                    <a:stretch>
                      <a:fillRect/>
                    </a:stretch>
                  </pic:blipFill>
                  <pic:spPr>
                    <a:xfrm>
                      <a:off x="0" y="0"/>
                      <a:ext cx="5266690" cy="3989705"/>
                    </a:xfrm>
                    <a:prstGeom prst="rect">
                      <a:avLst/>
                    </a:prstGeom>
                    <a:noFill/>
                    <a:ln>
                      <a:noFill/>
                    </a:ln>
                  </pic:spPr>
                </pic:pic>
              </a:graphicData>
            </a:graphic>
          </wp:inline>
        </w:drawing>
      </w:r>
    </w:p>
    <w:p>
      <w:pPr>
        <w:widowControl/>
        <w:spacing w:line="240" w:lineRule="auto"/>
        <w:ind w:firstLine="0" w:firstLineChars="0"/>
        <w:jc w:val="left"/>
        <w:rPr>
          <w:rFonts w:ascii="黑体" w:hAnsi="黑体" w:eastAsia="黑体" w:cs="黑体"/>
          <w:i w:val="0"/>
          <w:iCs w:val="0"/>
          <w:sz w:val="44"/>
          <w:szCs w:val="44"/>
        </w:rPr>
      </w:pPr>
    </w:p>
    <w:p>
      <w:pPr>
        <w:pStyle w:val="4"/>
        <w:ind w:left="0"/>
        <w:rPr>
          <w:rFonts w:hint="eastAsia"/>
          <w:i w:val="0"/>
          <w:iCs w:val="0"/>
        </w:rPr>
      </w:pPr>
      <w:bookmarkStart w:id="35" w:name="_Toc8131"/>
      <w:r>
        <w:rPr>
          <w:rFonts w:hint="eastAsia"/>
          <w:i w:val="0"/>
          <w:iCs w:val="0"/>
        </w:rPr>
        <w:t>集中学习断点续学</w:t>
      </w:r>
      <w:bookmarkEnd w:id="35"/>
    </w:p>
    <w:p>
      <w:pPr>
        <w:ind w:firstLine="560"/>
        <w:rPr>
          <w:rFonts w:hint="eastAsia"/>
          <w:i w:val="0"/>
          <w:iCs w:val="0"/>
          <w:szCs w:val="28"/>
        </w:rPr>
      </w:pPr>
      <w:r>
        <w:rPr>
          <w:rFonts w:hint="eastAsia"/>
          <w:i w:val="0"/>
          <w:iCs w:val="0"/>
          <w:szCs w:val="28"/>
        </w:rPr>
        <w:t>在开展集中学习，播放课件或专题会议学习过程中，中途因计算机浏览器崩溃，服务器断链或误操作等非正常退出的集中学习，将有浏览器保留已采集数据的缓存。如站点计算机2个小时内登录，可继续从终端处续学课件或续开会议学习；学习结束时出现无法上传数据的2个小时内登录系统网页，可以上传已采集数据。</w:t>
      </w:r>
    </w:p>
    <w:p>
      <w:pPr>
        <w:ind w:left="0" w:leftChars="0" w:firstLine="0" w:firstLineChars="0"/>
        <w:rPr>
          <w:rFonts w:hint="eastAsia"/>
          <w:i w:val="0"/>
          <w:iCs w:val="0"/>
          <w:szCs w:val="28"/>
        </w:rPr>
      </w:pPr>
    </w:p>
    <w:p>
      <w:pPr>
        <w:pStyle w:val="3"/>
        <w:numPr>
          <w:ilvl w:val="1"/>
          <w:numId w:val="3"/>
        </w:numPr>
        <w:rPr>
          <w:i w:val="0"/>
          <w:iCs w:val="0"/>
        </w:rPr>
      </w:pPr>
      <w:bookmarkStart w:id="36" w:name="_Toc27031"/>
      <w:bookmarkStart w:id="37" w:name="_Toc527232604"/>
      <w:r>
        <w:rPr>
          <w:rFonts w:hint="eastAsia"/>
          <w:i w:val="0"/>
          <w:iCs w:val="0"/>
        </w:rPr>
        <w:t>学习档案管理</w:t>
      </w:r>
      <w:bookmarkEnd w:id="36"/>
      <w:bookmarkEnd w:id="37"/>
    </w:p>
    <w:p>
      <w:pPr>
        <w:ind w:firstLine="560"/>
        <w:rPr>
          <w:i w:val="0"/>
          <w:iCs w:val="0"/>
        </w:rPr>
      </w:pPr>
      <w:r>
        <w:rPr>
          <w:rFonts w:hint="eastAsia"/>
          <w:i w:val="0"/>
          <w:iCs w:val="0"/>
        </w:rPr>
        <w:t>学习档案是用于记录站点培训情况的模块，其中包括远程教育集中培训记录，以“合格培训记录”“不合格培训记录”等形式列表呈现，可以详细反映每次学习培训的详细情况，并能打印标准的档案文件。</w:t>
      </w:r>
    </w:p>
    <w:p>
      <w:pPr>
        <w:ind w:left="0" w:leftChars="0" w:firstLine="0" w:firstLineChars="0"/>
        <w:rPr>
          <w:i w:val="0"/>
          <w:iCs w:val="0"/>
        </w:rPr>
      </w:pPr>
      <w:r>
        <w:drawing>
          <wp:inline distT="0" distB="0" distL="114300" distR="114300">
            <wp:extent cx="5260340" cy="2367280"/>
            <wp:effectExtent l="0" t="0" r="16510" b="13970"/>
            <wp:docPr id="1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6"/>
                    <pic:cNvPicPr>
                      <a:picLocks noChangeAspect="1"/>
                    </pic:cNvPicPr>
                  </pic:nvPicPr>
                  <pic:blipFill>
                    <a:blip r:embed="rId54"/>
                    <a:stretch>
                      <a:fillRect/>
                    </a:stretch>
                  </pic:blipFill>
                  <pic:spPr>
                    <a:xfrm>
                      <a:off x="0" y="0"/>
                      <a:ext cx="5260340" cy="2367280"/>
                    </a:xfrm>
                    <a:prstGeom prst="rect">
                      <a:avLst/>
                    </a:prstGeom>
                    <a:noFill/>
                    <a:ln>
                      <a:noFill/>
                    </a:ln>
                  </pic:spPr>
                </pic:pic>
              </a:graphicData>
            </a:graphic>
          </wp:inline>
        </w:drawing>
      </w:r>
    </w:p>
    <w:p>
      <w:pPr>
        <w:ind w:firstLineChars="150"/>
        <w:rPr>
          <w:i w:val="0"/>
          <w:iCs w:val="0"/>
        </w:rPr>
      </w:pPr>
      <w:r>
        <w:rPr>
          <w:rFonts w:hint="eastAsia"/>
          <w:i w:val="0"/>
          <w:iCs w:val="0"/>
        </w:rPr>
        <w:t>基层站点可以通过搜索功能，可以查询到特定的学习档案记录。</w:t>
      </w:r>
    </w:p>
    <w:p>
      <w:pPr>
        <w:ind w:firstLineChars="150"/>
        <w:rPr>
          <w:i w:val="0"/>
          <w:iCs w:val="0"/>
        </w:rPr>
      </w:pPr>
      <w:r>
        <w:drawing>
          <wp:inline distT="0" distB="0" distL="114300" distR="114300">
            <wp:extent cx="5269865" cy="1328420"/>
            <wp:effectExtent l="0" t="0" r="6985" b="5080"/>
            <wp:docPr id="6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6"/>
                    <pic:cNvPicPr>
                      <a:picLocks noChangeAspect="1"/>
                    </pic:cNvPicPr>
                  </pic:nvPicPr>
                  <pic:blipFill>
                    <a:blip r:embed="rId55"/>
                    <a:stretch>
                      <a:fillRect/>
                    </a:stretch>
                  </pic:blipFill>
                  <pic:spPr>
                    <a:xfrm>
                      <a:off x="0" y="0"/>
                      <a:ext cx="5269865" cy="1328420"/>
                    </a:xfrm>
                    <a:prstGeom prst="rect">
                      <a:avLst/>
                    </a:prstGeom>
                    <a:noFill/>
                    <a:ln>
                      <a:noFill/>
                    </a:ln>
                  </pic:spPr>
                </pic:pic>
              </a:graphicData>
            </a:graphic>
          </wp:inline>
        </w:drawing>
      </w:r>
    </w:p>
    <w:p>
      <w:pPr>
        <w:pStyle w:val="4"/>
        <w:numPr>
          <w:ilvl w:val="2"/>
          <w:numId w:val="3"/>
        </w:numPr>
        <w:rPr>
          <w:i w:val="0"/>
          <w:iCs w:val="0"/>
        </w:rPr>
      </w:pPr>
      <w:bookmarkStart w:id="38" w:name="_Toc527232605"/>
      <w:bookmarkStart w:id="39" w:name="_Toc17893"/>
      <w:r>
        <w:rPr>
          <w:rFonts w:hint="eastAsia"/>
          <w:i w:val="0"/>
          <w:iCs w:val="0"/>
        </w:rPr>
        <w:t>合格培训</w:t>
      </w:r>
      <w:bookmarkEnd w:id="38"/>
      <w:bookmarkEnd w:id="39"/>
    </w:p>
    <w:p>
      <w:pPr>
        <w:ind w:firstLine="560"/>
        <w:rPr>
          <w:rFonts w:hint="eastAsia"/>
          <w:i w:val="0"/>
          <w:iCs w:val="0"/>
        </w:rPr>
      </w:pPr>
      <w:r>
        <w:rPr>
          <w:rFonts w:hint="eastAsia"/>
          <w:i w:val="0"/>
          <w:iCs w:val="0"/>
        </w:rPr>
        <w:t>合格培训记录是指由上级部门审核合格后的远程教育视频或会议学习记录。</w:t>
      </w:r>
    </w:p>
    <w:p>
      <w:pPr>
        <w:ind w:firstLine="560"/>
        <w:rPr>
          <w:rFonts w:hint="eastAsia"/>
          <w:i w:val="0"/>
          <w:iCs w:val="0"/>
        </w:rPr>
      </w:pPr>
    </w:p>
    <w:p>
      <w:pPr>
        <w:pStyle w:val="5"/>
        <w:numPr>
          <w:ilvl w:val="3"/>
          <w:numId w:val="3"/>
        </w:numPr>
        <w:rPr>
          <w:i w:val="0"/>
          <w:iCs w:val="0"/>
        </w:rPr>
      </w:pPr>
      <w:bookmarkStart w:id="40" w:name="_Toc29898"/>
      <w:r>
        <w:rPr>
          <w:rFonts w:hint="eastAsia"/>
          <w:i w:val="0"/>
          <w:iCs w:val="0"/>
        </w:rPr>
        <w:t>查询培训详情</w:t>
      </w:r>
      <w:bookmarkEnd w:id="40"/>
    </w:p>
    <w:p>
      <w:pPr>
        <w:ind w:firstLine="560"/>
        <w:rPr>
          <w:i w:val="0"/>
          <w:iCs w:val="0"/>
        </w:rPr>
      </w:pPr>
      <w:r>
        <w:rPr>
          <w:rFonts w:hint="eastAsia"/>
          <w:i w:val="0"/>
          <w:iCs w:val="0"/>
        </w:rPr>
        <w:t>通过点击记录条右侧的【详细】按钮查看每次学习的基本情况和上级部门审核定等评语。</w:t>
      </w:r>
    </w:p>
    <w:p>
      <w:pPr>
        <w:ind w:firstLine="0" w:firstLineChars="0"/>
        <w:rPr>
          <w:i w:val="0"/>
          <w:iCs w:val="0"/>
        </w:rPr>
      </w:pPr>
      <w:r>
        <w:drawing>
          <wp:inline distT="0" distB="0" distL="114300" distR="114300">
            <wp:extent cx="5272405" cy="1555115"/>
            <wp:effectExtent l="0" t="0" r="4445" b="698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56"/>
                    <a:stretch>
                      <a:fillRect/>
                    </a:stretch>
                  </pic:blipFill>
                  <pic:spPr>
                    <a:xfrm>
                      <a:off x="0" y="0"/>
                      <a:ext cx="5272405" cy="1555115"/>
                    </a:xfrm>
                    <a:prstGeom prst="rect">
                      <a:avLst/>
                    </a:prstGeom>
                    <a:noFill/>
                    <a:ln>
                      <a:noFill/>
                    </a:ln>
                  </pic:spPr>
                </pic:pic>
              </a:graphicData>
            </a:graphic>
          </wp:inline>
        </w:drawing>
      </w:r>
    </w:p>
    <w:p>
      <w:pPr>
        <w:ind w:firstLineChars="150"/>
        <w:rPr>
          <w:i w:val="0"/>
          <w:iCs w:val="0"/>
        </w:rPr>
      </w:pPr>
      <w:r>
        <w:rPr>
          <w:rFonts w:hint="eastAsia"/>
          <w:i w:val="0"/>
          <w:iCs w:val="0"/>
        </w:rPr>
        <w:t>下图为合格培训的详细信息，查看完毕点击【关闭】详情。</w:t>
      </w:r>
    </w:p>
    <w:p>
      <w:pPr>
        <w:ind w:firstLine="0" w:firstLineChars="0"/>
        <w:rPr>
          <w:i w:val="0"/>
          <w:iCs w:val="0"/>
        </w:rPr>
      </w:pPr>
      <w:r>
        <w:drawing>
          <wp:inline distT="0" distB="0" distL="114300" distR="114300">
            <wp:extent cx="5262880" cy="2466975"/>
            <wp:effectExtent l="0" t="0" r="13970" b="9525"/>
            <wp:docPr id="6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7"/>
                    <pic:cNvPicPr>
                      <a:picLocks noChangeAspect="1"/>
                    </pic:cNvPicPr>
                  </pic:nvPicPr>
                  <pic:blipFill>
                    <a:blip r:embed="rId57"/>
                    <a:stretch>
                      <a:fillRect/>
                    </a:stretch>
                  </pic:blipFill>
                  <pic:spPr>
                    <a:xfrm>
                      <a:off x="0" y="0"/>
                      <a:ext cx="5262880" cy="2466975"/>
                    </a:xfrm>
                    <a:prstGeom prst="rect">
                      <a:avLst/>
                    </a:prstGeom>
                    <a:noFill/>
                    <a:ln>
                      <a:noFill/>
                    </a:ln>
                  </pic:spPr>
                </pic:pic>
              </a:graphicData>
            </a:graphic>
          </wp:inline>
        </w:drawing>
      </w:r>
    </w:p>
    <w:p>
      <w:pPr>
        <w:ind w:firstLine="0" w:firstLineChars="0"/>
        <w:rPr>
          <w:i w:val="0"/>
          <w:iCs w:val="0"/>
        </w:rPr>
      </w:pPr>
    </w:p>
    <w:p>
      <w:pPr>
        <w:pStyle w:val="5"/>
        <w:numPr>
          <w:ilvl w:val="3"/>
          <w:numId w:val="3"/>
        </w:numPr>
        <w:rPr>
          <w:i w:val="0"/>
          <w:iCs w:val="0"/>
        </w:rPr>
      </w:pPr>
      <w:bookmarkStart w:id="41" w:name="_Toc2331"/>
      <w:r>
        <w:rPr>
          <w:rFonts w:hint="eastAsia"/>
          <w:i w:val="0"/>
          <w:iCs w:val="0"/>
        </w:rPr>
        <w:t>打印合格培训档案</w:t>
      </w:r>
      <w:bookmarkEnd w:id="41"/>
    </w:p>
    <w:p>
      <w:pPr>
        <w:ind w:firstLine="560"/>
        <w:rPr>
          <w:i w:val="0"/>
          <w:iCs w:val="0"/>
        </w:rPr>
      </w:pPr>
      <w:r>
        <w:rPr>
          <w:rFonts w:hint="eastAsia"/>
          <w:i w:val="0"/>
          <w:iCs w:val="0"/>
        </w:rPr>
        <w:t>通过点击记录条右侧的【打印】按钮可以打印培训记录。打印记录须连接打印机。如果远程教育专用计算机没有联通打印机，可以通过其他链接打印机并能上网的计算机，登录系统后打印即可。</w:t>
      </w:r>
    </w:p>
    <w:p>
      <w:pPr>
        <w:ind w:firstLine="0" w:firstLineChars="0"/>
        <w:rPr>
          <w:i w:val="0"/>
          <w:iCs w:val="0"/>
        </w:rPr>
      </w:pPr>
    </w:p>
    <w:p>
      <w:pPr>
        <w:ind w:firstLine="560"/>
        <w:rPr>
          <w:i w:val="0"/>
          <w:iCs w:val="0"/>
        </w:rPr>
      </w:pPr>
      <w:r>
        <w:rPr>
          <w:rFonts w:hint="eastAsia"/>
          <w:i w:val="0"/>
          <w:iCs w:val="0"/>
        </w:rPr>
        <w:t>点击【打印】后系统自动跳转到打印页面，再次点击【打印】即可打印。如没有连接打印机也可点击取消，返回到打印网页，导出档案，下载后到其他计算机进行打印。</w:t>
      </w:r>
    </w:p>
    <w:p>
      <w:pPr>
        <w:ind w:firstLine="560"/>
        <w:rPr>
          <w:i w:val="0"/>
          <w:iCs w:val="0"/>
        </w:rPr>
      </w:pPr>
      <w:r>
        <w:rPr>
          <w:i w:val="0"/>
          <w:iCs w:val="0"/>
        </w:rPr>
        <w:drawing>
          <wp:inline distT="0" distB="0" distL="0" distR="0">
            <wp:extent cx="5267960" cy="2971800"/>
            <wp:effectExtent l="19050" t="0" r="8480" b="0"/>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noChangeArrowheads="1"/>
                    </pic:cNvPicPr>
                  </pic:nvPicPr>
                  <pic:blipFill>
                    <a:blip r:embed="rId58" cstate="print"/>
                    <a:srcRect/>
                    <a:stretch>
                      <a:fillRect/>
                    </a:stretch>
                  </pic:blipFill>
                  <pic:spPr>
                    <a:xfrm>
                      <a:off x="0" y="0"/>
                      <a:ext cx="5274310" cy="2975151"/>
                    </a:xfrm>
                    <a:prstGeom prst="rect">
                      <a:avLst/>
                    </a:prstGeom>
                    <a:noFill/>
                    <a:ln w="9525">
                      <a:noFill/>
                      <a:miter lim="800000"/>
                      <a:headEnd/>
                      <a:tailEnd/>
                    </a:ln>
                  </pic:spPr>
                </pic:pic>
              </a:graphicData>
            </a:graphic>
          </wp:inline>
        </w:drawing>
      </w:r>
    </w:p>
    <w:p>
      <w:pPr>
        <w:ind w:firstLine="0" w:firstLineChars="0"/>
        <w:rPr>
          <w:i w:val="0"/>
          <w:iCs w:val="0"/>
        </w:rPr>
      </w:pPr>
      <w:r>
        <w:rPr>
          <w:i w:val="0"/>
          <w:iCs w:val="0"/>
        </w:rPr>
        <w:drawing>
          <wp:inline distT="0" distB="0" distL="0" distR="0">
            <wp:extent cx="5619750" cy="539115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9" cstate="print"/>
                    <a:srcRect/>
                    <a:stretch>
                      <a:fillRect/>
                    </a:stretch>
                  </pic:blipFill>
                  <pic:spPr>
                    <a:xfrm>
                      <a:off x="0" y="0"/>
                      <a:ext cx="5627909" cy="5398977"/>
                    </a:xfrm>
                    <a:prstGeom prst="rect">
                      <a:avLst/>
                    </a:prstGeom>
                    <a:noFill/>
                    <a:ln w="9525">
                      <a:noFill/>
                      <a:miter lim="800000"/>
                      <a:headEnd/>
                      <a:tailEnd/>
                    </a:ln>
                  </pic:spPr>
                </pic:pic>
              </a:graphicData>
            </a:graphic>
          </wp:inline>
        </w:drawing>
      </w:r>
    </w:p>
    <w:p>
      <w:pPr>
        <w:pStyle w:val="4"/>
        <w:numPr>
          <w:ilvl w:val="2"/>
          <w:numId w:val="3"/>
        </w:numPr>
        <w:rPr>
          <w:i w:val="0"/>
          <w:iCs w:val="0"/>
        </w:rPr>
      </w:pPr>
      <w:bookmarkStart w:id="42" w:name="_Toc527232606"/>
      <w:bookmarkStart w:id="43" w:name="_Toc25562"/>
      <w:r>
        <w:rPr>
          <w:rFonts w:hint="eastAsia"/>
          <w:i w:val="0"/>
          <w:iCs w:val="0"/>
        </w:rPr>
        <w:t>不合格培训</w:t>
      </w:r>
      <w:bookmarkEnd w:id="42"/>
      <w:bookmarkEnd w:id="43"/>
    </w:p>
    <w:p>
      <w:pPr>
        <w:ind w:firstLine="560"/>
        <w:rPr>
          <w:i w:val="0"/>
          <w:iCs w:val="0"/>
        </w:rPr>
      </w:pPr>
      <w:r>
        <w:rPr>
          <w:rFonts w:hint="eastAsia"/>
          <w:i w:val="0"/>
          <w:iCs w:val="0"/>
        </w:rPr>
        <w:t>不合格培训记录是指未通过由上级部门审核的远程教育视频或会议学习记录。可以按照关键词、日期范围等为条件搜索不和培训记录。</w:t>
      </w:r>
    </w:p>
    <w:p>
      <w:pPr>
        <w:ind w:firstLine="560"/>
        <w:rPr>
          <w:i w:val="0"/>
          <w:iCs w:val="0"/>
        </w:rPr>
      </w:pPr>
      <w:r>
        <w:rPr>
          <w:rFonts w:hint="eastAsia"/>
          <w:i w:val="0"/>
          <w:iCs w:val="0"/>
        </w:rPr>
        <w:t>不合格培训只能查询详细信息，查看不合格原因，不能打印。</w:t>
      </w:r>
    </w:p>
    <w:p>
      <w:pPr>
        <w:ind w:firstLine="0" w:firstLineChars="0"/>
        <w:rPr>
          <w:i w:val="0"/>
          <w:iCs w:val="0"/>
        </w:rPr>
      </w:pPr>
      <w:r>
        <w:drawing>
          <wp:inline distT="0" distB="0" distL="114300" distR="114300">
            <wp:extent cx="5273040" cy="1205865"/>
            <wp:effectExtent l="0" t="0" r="3810" b="1333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60"/>
                    <a:stretch>
                      <a:fillRect/>
                    </a:stretch>
                  </pic:blipFill>
                  <pic:spPr>
                    <a:xfrm>
                      <a:off x="0" y="0"/>
                      <a:ext cx="5273040" cy="1205865"/>
                    </a:xfrm>
                    <a:prstGeom prst="rect">
                      <a:avLst/>
                    </a:prstGeom>
                    <a:noFill/>
                    <a:ln>
                      <a:noFill/>
                    </a:ln>
                  </pic:spPr>
                </pic:pic>
              </a:graphicData>
            </a:graphic>
          </wp:inline>
        </w:drawing>
      </w:r>
      <w:r>
        <w:drawing>
          <wp:inline distT="0" distB="0" distL="114300" distR="114300">
            <wp:extent cx="5254625" cy="2334895"/>
            <wp:effectExtent l="0" t="0" r="3175" b="8255"/>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61"/>
                    <a:srcRect r="13752"/>
                    <a:stretch>
                      <a:fillRect/>
                    </a:stretch>
                  </pic:blipFill>
                  <pic:spPr>
                    <a:xfrm>
                      <a:off x="0" y="0"/>
                      <a:ext cx="5254625" cy="2334895"/>
                    </a:xfrm>
                    <a:prstGeom prst="rect">
                      <a:avLst/>
                    </a:prstGeom>
                    <a:noFill/>
                    <a:ln>
                      <a:noFill/>
                    </a:ln>
                  </pic:spPr>
                </pic:pic>
              </a:graphicData>
            </a:graphic>
          </wp:inline>
        </w:drawing>
      </w:r>
    </w:p>
    <w:p>
      <w:pPr>
        <w:pStyle w:val="3"/>
        <w:numPr>
          <w:ilvl w:val="1"/>
          <w:numId w:val="3"/>
        </w:numPr>
        <w:rPr>
          <w:i w:val="0"/>
          <w:iCs w:val="0"/>
        </w:rPr>
      </w:pPr>
      <w:bookmarkStart w:id="44" w:name="_Toc23668"/>
      <w:r>
        <w:rPr>
          <w:rFonts w:hint="eastAsia"/>
          <w:i w:val="0"/>
          <w:iCs w:val="0"/>
        </w:rPr>
        <w:t>签到管理</w:t>
      </w:r>
      <w:bookmarkEnd w:id="44"/>
    </w:p>
    <w:p>
      <w:pPr>
        <w:ind w:firstLine="560"/>
        <w:rPr>
          <w:i w:val="0"/>
          <w:iCs w:val="0"/>
        </w:rPr>
      </w:pPr>
      <w:r>
        <w:rPr>
          <w:rFonts w:hint="eastAsia"/>
          <w:i w:val="0"/>
          <w:iCs w:val="0"/>
        </w:rPr>
        <w:t>签到管理用于需签到</w:t>
      </w:r>
      <w:r>
        <w:rPr>
          <w:rFonts w:hint="eastAsia"/>
          <w:i w:val="0"/>
          <w:iCs w:val="0"/>
          <w:lang w:val="en-US" w:eastAsia="zh-CN"/>
        </w:rPr>
        <w:t>必学人员</w:t>
      </w:r>
      <w:r>
        <w:rPr>
          <w:rFonts w:hint="eastAsia"/>
          <w:i w:val="0"/>
          <w:iCs w:val="0"/>
        </w:rPr>
        <w:t>的管理及需签到人员人像采集。</w:t>
      </w:r>
    </w:p>
    <w:p>
      <w:pPr>
        <w:pStyle w:val="4"/>
        <w:numPr>
          <w:ilvl w:val="2"/>
          <w:numId w:val="3"/>
        </w:numPr>
        <w:rPr>
          <w:i w:val="0"/>
          <w:iCs w:val="0"/>
        </w:rPr>
      </w:pPr>
      <w:bookmarkStart w:id="45" w:name="_Toc10323"/>
      <w:r>
        <w:rPr>
          <w:rFonts w:hint="eastAsia"/>
          <w:i w:val="0"/>
          <w:iCs w:val="0"/>
        </w:rPr>
        <w:t>签到管理</w:t>
      </w:r>
      <w:bookmarkEnd w:id="45"/>
    </w:p>
    <w:p>
      <w:pPr>
        <w:ind w:firstLine="0" w:firstLineChars="0"/>
        <w:rPr>
          <w:rFonts w:hint="eastAsia"/>
          <w:i w:val="0"/>
          <w:iCs w:val="0"/>
        </w:rPr>
      </w:pPr>
      <w:r>
        <w:rPr>
          <w:rFonts w:hint="eastAsia"/>
          <w:i w:val="0"/>
          <w:iCs w:val="0"/>
        </w:rPr>
        <w:t>点击【</w:t>
      </w:r>
      <w:r>
        <w:rPr>
          <w:rFonts w:hint="eastAsia"/>
          <w:i w:val="0"/>
          <w:iCs w:val="0"/>
          <w:szCs w:val="28"/>
          <w:lang w:val="en-US" w:eastAsia="zh-CN"/>
        </w:rPr>
        <w:t>参学人员</w:t>
      </w:r>
      <w:r>
        <w:rPr>
          <w:rFonts w:hint="eastAsia"/>
          <w:i w:val="0"/>
          <w:iCs w:val="0"/>
        </w:rPr>
        <w:t>录入】，在弹出界面录入</w:t>
      </w:r>
      <w:r>
        <w:rPr>
          <w:rFonts w:hint="eastAsia"/>
          <w:i w:val="0"/>
          <w:iCs w:val="0"/>
          <w:lang w:val="en-US" w:eastAsia="zh-CN"/>
        </w:rPr>
        <w:t>必学人员</w:t>
      </w:r>
      <w:r>
        <w:rPr>
          <w:rFonts w:hint="eastAsia"/>
          <w:i w:val="0"/>
          <w:iCs w:val="0"/>
        </w:rPr>
        <w:t>姓名、手机号</w:t>
      </w:r>
      <w:r>
        <w:rPr>
          <w:rFonts w:hint="eastAsia"/>
          <w:i w:val="0"/>
          <w:iCs w:val="0"/>
          <w:lang w:eastAsia="zh-CN"/>
        </w:rPr>
        <w:t>、</w:t>
      </w:r>
      <w:r>
        <w:rPr>
          <w:rFonts w:hint="eastAsia"/>
          <w:i w:val="0"/>
          <w:iCs w:val="0"/>
          <w:lang w:val="en-US" w:eastAsia="zh-CN"/>
        </w:rPr>
        <w:t>用户信息等相关信息</w:t>
      </w:r>
      <w:r>
        <w:rPr>
          <w:rFonts w:hint="eastAsia"/>
          <w:i w:val="0"/>
          <w:iCs w:val="0"/>
        </w:rPr>
        <w:t>。</w:t>
      </w:r>
    </w:p>
    <w:p>
      <w:pPr>
        <w:ind w:firstLine="0" w:firstLineChars="0"/>
        <w:rPr>
          <w:rFonts w:hint="eastAsia"/>
          <w:i w:val="0"/>
          <w:iCs w:val="0"/>
        </w:rPr>
      </w:pPr>
    </w:p>
    <w:p>
      <w:pPr>
        <w:ind w:firstLine="0" w:firstLineChars="0"/>
        <w:rPr>
          <w:i w:val="0"/>
          <w:iCs w:val="0"/>
        </w:rPr>
      </w:pPr>
      <w:r>
        <w:drawing>
          <wp:inline distT="0" distB="0" distL="114300" distR="114300">
            <wp:extent cx="5266690" cy="2921635"/>
            <wp:effectExtent l="0" t="0" r="10160" b="1206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62"/>
                    <a:stretch>
                      <a:fillRect/>
                    </a:stretch>
                  </pic:blipFill>
                  <pic:spPr>
                    <a:xfrm>
                      <a:off x="0" y="0"/>
                      <a:ext cx="5266690" cy="2921635"/>
                    </a:xfrm>
                    <a:prstGeom prst="rect">
                      <a:avLst/>
                    </a:prstGeom>
                    <a:noFill/>
                    <a:ln>
                      <a:noFill/>
                    </a:ln>
                  </pic:spPr>
                </pic:pic>
              </a:graphicData>
            </a:graphic>
          </wp:inline>
        </w:drawing>
      </w:r>
    </w:p>
    <w:p>
      <w:pPr>
        <w:ind w:firstLine="0" w:firstLineChars="0"/>
        <w:rPr>
          <w:i w:val="0"/>
          <w:iCs w:val="0"/>
        </w:rPr>
      </w:pPr>
      <w:r>
        <w:drawing>
          <wp:inline distT="0" distB="0" distL="114300" distR="114300">
            <wp:extent cx="5266690" cy="3658235"/>
            <wp:effectExtent l="0" t="0" r="10160" b="1841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63"/>
                    <a:stretch>
                      <a:fillRect/>
                    </a:stretch>
                  </pic:blipFill>
                  <pic:spPr>
                    <a:xfrm>
                      <a:off x="0" y="0"/>
                      <a:ext cx="5266690" cy="3658235"/>
                    </a:xfrm>
                    <a:prstGeom prst="rect">
                      <a:avLst/>
                    </a:prstGeom>
                    <a:noFill/>
                    <a:ln>
                      <a:noFill/>
                    </a:ln>
                  </pic:spPr>
                </pic:pic>
              </a:graphicData>
            </a:graphic>
          </wp:inline>
        </w:drawing>
      </w:r>
    </w:p>
    <w:p>
      <w:pPr>
        <w:pStyle w:val="4"/>
        <w:numPr>
          <w:ilvl w:val="2"/>
          <w:numId w:val="3"/>
        </w:numPr>
        <w:rPr>
          <w:i w:val="0"/>
          <w:iCs w:val="0"/>
        </w:rPr>
      </w:pPr>
      <w:bookmarkStart w:id="46" w:name="_Toc29470"/>
      <w:r>
        <w:rPr>
          <w:rFonts w:hint="eastAsia"/>
          <w:i w:val="0"/>
          <w:iCs w:val="0"/>
        </w:rPr>
        <w:t>人像采集</w:t>
      </w:r>
      <w:bookmarkEnd w:id="46"/>
    </w:p>
    <w:p>
      <w:pPr>
        <w:ind w:firstLine="560"/>
        <w:rPr>
          <w:i w:val="0"/>
          <w:iCs w:val="0"/>
        </w:rPr>
      </w:pPr>
      <w:r>
        <w:rPr>
          <w:rFonts w:hint="eastAsia"/>
          <w:i w:val="0"/>
          <w:iCs w:val="0"/>
        </w:rPr>
        <w:t>点击【人像采集】标签，可进入人像采集界面，点列右侧【签到人员列表】中</w:t>
      </w:r>
      <w:r>
        <w:rPr>
          <w:rFonts w:hint="eastAsia"/>
          <w:i w:val="0"/>
          <w:iCs w:val="0"/>
          <w:lang w:val="en-US" w:eastAsia="zh-CN"/>
        </w:rPr>
        <w:t>用户</w:t>
      </w:r>
      <w:r>
        <w:rPr>
          <w:rFonts w:hint="eastAsia"/>
          <w:i w:val="0"/>
          <w:iCs w:val="0"/>
        </w:rPr>
        <w:t>名称，即可在右侧显示出摄像头中现场景象及已采集照片（若未采集过影像，则无已采集照片）。</w:t>
      </w:r>
    </w:p>
    <w:p>
      <w:pPr>
        <w:ind w:firstLine="560"/>
        <w:rPr>
          <w:i w:val="0"/>
          <w:iCs w:val="0"/>
        </w:rPr>
      </w:pPr>
      <w:r>
        <w:rPr>
          <w:i w:val="0"/>
          <w:iCs w:val="0"/>
        </w:rPr>
        <w:drawing>
          <wp:inline distT="0" distB="0" distL="0" distR="0">
            <wp:extent cx="5187950" cy="2582545"/>
            <wp:effectExtent l="0" t="0" r="12700" b="825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64"/>
                    <a:srcRect t="17017" r="1637"/>
                    <a:stretch>
                      <a:fillRect/>
                    </a:stretch>
                  </pic:blipFill>
                  <pic:spPr>
                    <a:xfrm>
                      <a:off x="0" y="0"/>
                      <a:ext cx="5187950" cy="2582545"/>
                    </a:xfrm>
                    <a:prstGeom prst="rect">
                      <a:avLst/>
                    </a:prstGeom>
                  </pic:spPr>
                </pic:pic>
              </a:graphicData>
            </a:graphic>
          </wp:inline>
        </w:drawing>
      </w:r>
    </w:p>
    <w:p>
      <w:pPr>
        <w:ind w:firstLine="560"/>
        <w:rPr>
          <w:i w:val="0"/>
          <w:iCs w:val="0"/>
        </w:rPr>
      </w:pPr>
      <w:r>
        <w:rPr>
          <w:rFonts w:hint="eastAsia"/>
          <w:i w:val="0"/>
          <w:iCs w:val="0"/>
        </w:rPr>
        <w:t>点击【采集】按钮，即可在右侧显示新采集的影像，点击【提交】按钮，即可完成人像采集。</w:t>
      </w:r>
    </w:p>
    <w:p>
      <w:pPr>
        <w:ind w:firstLine="560"/>
        <w:rPr>
          <w:i w:val="0"/>
          <w:iCs w:val="0"/>
        </w:rPr>
      </w:pPr>
      <w:r>
        <w:rPr>
          <w:i w:val="0"/>
          <w:iCs w:val="0"/>
        </w:rPr>
        <w:drawing>
          <wp:inline distT="0" distB="0" distL="0" distR="0">
            <wp:extent cx="5274310" cy="2546350"/>
            <wp:effectExtent l="0" t="0" r="2540" b="635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5"/>
                    <a:srcRect t="18826"/>
                    <a:stretch>
                      <a:fillRect/>
                    </a:stretch>
                  </pic:blipFill>
                  <pic:spPr>
                    <a:xfrm>
                      <a:off x="0" y="0"/>
                      <a:ext cx="5274310" cy="2546350"/>
                    </a:xfrm>
                    <a:prstGeom prst="rect">
                      <a:avLst/>
                    </a:prstGeom>
                  </pic:spPr>
                </pic:pic>
              </a:graphicData>
            </a:graphic>
          </wp:inline>
        </w:drawing>
      </w:r>
    </w:p>
    <w:p>
      <w:pPr>
        <w:pStyle w:val="3"/>
        <w:numPr>
          <w:ilvl w:val="1"/>
          <w:numId w:val="3"/>
        </w:numPr>
        <w:rPr>
          <w:i w:val="0"/>
          <w:iCs w:val="0"/>
        </w:rPr>
      </w:pPr>
      <w:bookmarkStart w:id="47" w:name="_Toc22836"/>
      <w:r>
        <w:rPr>
          <w:rFonts w:hint="eastAsia"/>
          <w:i w:val="0"/>
          <w:iCs w:val="0"/>
        </w:rPr>
        <w:t>学习需求报送</w:t>
      </w:r>
      <w:bookmarkEnd w:id="47"/>
    </w:p>
    <w:p>
      <w:pPr>
        <w:ind w:firstLine="560"/>
        <w:rPr>
          <w:i w:val="0"/>
          <w:iCs w:val="0"/>
        </w:rPr>
      </w:pPr>
      <w:r>
        <w:rPr>
          <w:rFonts w:hint="eastAsia"/>
          <w:i w:val="0"/>
          <w:iCs w:val="0"/>
        </w:rPr>
        <w:t>基础端点每月通过【学习需求上报】向上级单位报送希望的学习类型，以便于上级单位相对应的制定学习计划。</w:t>
      </w:r>
    </w:p>
    <w:p>
      <w:pPr>
        <w:ind w:left="0" w:leftChars="0" w:firstLine="0" w:firstLineChars="0"/>
        <w:rPr>
          <w:i w:val="0"/>
          <w:iCs w:val="0"/>
        </w:rPr>
      </w:pPr>
      <w:r>
        <w:drawing>
          <wp:inline distT="0" distB="0" distL="114300" distR="114300">
            <wp:extent cx="5264150" cy="2644775"/>
            <wp:effectExtent l="0" t="0" r="12700" b="3175"/>
            <wp:docPr id="1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9"/>
                    <pic:cNvPicPr>
                      <a:picLocks noChangeAspect="1"/>
                    </pic:cNvPicPr>
                  </pic:nvPicPr>
                  <pic:blipFill>
                    <a:blip r:embed="rId66"/>
                    <a:stretch>
                      <a:fillRect/>
                    </a:stretch>
                  </pic:blipFill>
                  <pic:spPr>
                    <a:xfrm>
                      <a:off x="0" y="0"/>
                      <a:ext cx="5264150" cy="2644775"/>
                    </a:xfrm>
                    <a:prstGeom prst="rect">
                      <a:avLst/>
                    </a:prstGeom>
                    <a:noFill/>
                    <a:ln>
                      <a:noFill/>
                    </a:ln>
                  </pic:spPr>
                </pic:pic>
              </a:graphicData>
            </a:graphic>
          </wp:inline>
        </w:drawing>
      </w:r>
    </w:p>
    <w:bookmarkEnd w:id="24"/>
    <w:p>
      <w:pPr>
        <w:widowControl/>
        <w:spacing w:line="240" w:lineRule="auto"/>
        <w:ind w:firstLine="0" w:firstLineChars="0"/>
        <w:jc w:val="left"/>
        <w:rPr>
          <w:i w:val="0"/>
          <w:iCs w:val="0"/>
        </w:rPr>
      </w:pPr>
      <w:r>
        <w:drawing>
          <wp:inline distT="0" distB="0" distL="114300" distR="114300">
            <wp:extent cx="5274310" cy="2678430"/>
            <wp:effectExtent l="0" t="0" r="2540" b="762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67"/>
                    <a:stretch>
                      <a:fillRect/>
                    </a:stretch>
                  </pic:blipFill>
                  <pic:spPr>
                    <a:xfrm>
                      <a:off x="0" y="0"/>
                      <a:ext cx="5274310" cy="2678430"/>
                    </a:xfrm>
                    <a:prstGeom prst="rect">
                      <a:avLst/>
                    </a:prstGeom>
                    <a:noFill/>
                    <a:ln>
                      <a:noFill/>
                    </a:ln>
                  </pic:spPr>
                </pic:pic>
              </a:graphicData>
            </a:graphic>
          </wp:inline>
        </w:drawing>
      </w:r>
    </w:p>
    <w:p>
      <w:pPr>
        <w:ind w:left="0" w:leftChars="0" w:firstLine="0" w:firstLineChars="0"/>
        <w:rPr>
          <w:rFonts w:hint="eastAsia" w:eastAsia="仿宋"/>
          <w:lang w:val="en-US" w:eastAsia="zh-CN"/>
        </w:rPr>
      </w:pPr>
    </w:p>
    <w:sectPr>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font-weight : 400">
    <w:altName w:val="Segoe Print"/>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ind w:firstLine="36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JOKE7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Qwk4oTsCAABzBAAADgAAAAAAAAABACAAAAAfAQAAZHJzL2Uyb0Rv&#10;Yy54bWxQSwUGAAAAAAYABgBZAQAAzA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rPr>
        <w:rFonts w:hint="eastAsia" w:eastAsia="仿宋"/>
        <w:lang w:val="en-US" w:eastAsia="zh-CN"/>
      </w:rPr>
    </w:pPr>
    <w:r>
      <w:rPr>
        <w:rFonts w:hint="eastAsia"/>
      </w:rPr>
      <w:t>新疆党员教育服务管理系统 V1.</w:t>
    </w:r>
    <w:r>
      <w:rPr>
        <w:rFonts w:hint="eastAsia"/>
        <w:lang w:val="en-US" w:eastAsia="zh-CN"/>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392C26"/>
    <w:multiLevelType w:val="singleLevel"/>
    <w:tmpl w:val="28392C26"/>
    <w:lvl w:ilvl="0" w:tentative="0">
      <w:start w:val="1"/>
      <w:numFmt w:val="decimal"/>
      <w:lvlText w:val="(%1)"/>
      <w:lvlJc w:val="left"/>
      <w:pPr>
        <w:tabs>
          <w:tab w:val="left" w:pos="840"/>
        </w:tabs>
        <w:ind w:left="1265" w:hanging="425"/>
      </w:pPr>
      <w:rPr>
        <w:rFonts w:hint="default"/>
      </w:rPr>
    </w:lvl>
  </w:abstractNum>
  <w:abstractNum w:abstractNumId="1">
    <w:nsid w:val="6EF731AE"/>
    <w:multiLevelType w:val="multilevel"/>
    <w:tmpl w:val="6EF731AE"/>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1"/>
  </w:num>
  <w:num w:numId="2">
    <w:abstractNumId w:val="0"/>
  </w:num>
  <w:num w:numId="3">
    <w:abstractNumId w:val="1"/>
    <w:lvlOverride w:ilvl="0">
      <w:lvl w:ilvl="0" w:tentative="1">
        <w:start w:val="1"/>
        <w:numFmt w:val="decimal"/>
        <w:lvlText w:val="%1."/>
        <w:lvlJc w:val="left"/>
        <w:pPr>
          <w:ind w:left="432" w:hanging="432"/>
        </w:pPr>
        <w:rPr>
          <w:rFonts w:hint="default"/>
        </w:rPr>
      </w:lvl>
    </w:lvlOverride>
    <w:lvlOverride w:ilvl="1">
      <w:lvl w:ilvl="1" w:tentative="1">
        <w:start w:val="1"/>
        <w:numFmt w:val="decimal"/>
        <w:lvlText w:val="%1.%2."/>
        <w:lvlJc w:val="left"/>
        <w:pPr>
          <w:ind w:left="575" w:hanging="575"/>
        </w:pPr>
        <w:rPr>
          <w:rFonts w:hint="default"/>
        </w:rPr>
      </w:lvl>
    </w:lvlOverride>
    <w:lvlOverride w:ilvl="2">
      <w:lvl w:ilvl="2" w:tentative="1">
        <w:start w:val="1"/>
        <w:numFmt w:val="decimal"/>
        <w:lvlText w:val="%1.%2.%3."/>
        <w:lvlJc w:val="left"/>
        <w:pPr>
          <w:ind w:left="720" w:hanging="720"/>
        </w:pPr>
        <w:rPr>
          <w:rFonts w:hint="default"/>
        </w:rPr>
      </w:lvl>
    </w:lvlOverride>
    <w:lvlOverride w:ilvl="3">
      <w:lvl w:ilvl="3" w:tentative="1">
        <w:start w:val="1"/>
        <w:numFmt w:val="decimal"/>
        <w:lvlText w:val="%1.%2.%3.%4."/>
        <w:lvlJc w:val="left"/>
        <w:pPr>
          <w:ind w:left="864" w:hanging="864"/>
        </w:pPr>
        <w:rPr>
          <w:rFonts w:hint="default"/>
        </w:rPr>
      </w:lvl>
    </w:lvlOverride>
    <w:lvlOverride w:ilvl="4">
      <w:lvl w:ilvl="4" w:tentative="1">
        <w:start w:val="1"/>
        <w:numFmt w:val="decimal"/>
        <w:lvlText w:val="%1.%2.%3.%4.%5."/>
        <w:lvlJc w:val="left"/>
        <w:pPr>
          <w:ind w:left="1008" w:hanging="1008"/>
        </w:pPr>
        <w:rPr>
          <w:rFonts w:hint="default"/>
        </w:rPr>
      </w:lvl>
    </w:lvlOverride>
    <w:lvlOverride w:ilvl="5">
      <w:lvl w:ilvl="5" w:tentative="1">
        <w:start w:val="1"/>
        <w:numFmt w:val="decimal"/>
        <w:lvlText w:val="%1.%2.%3.%4.%5.%6."/>
        <w:lvlJc w:val="left"/>
        <w:pPr>
          <w:ind w:left="1151" w:hanging="1151"/>
        </w:pPr>
        <w:rPr>
          <w:rFonts w:hint="default"/>
        </w:rPr>
      </w:lvl>
    </w:lvlOverride>
    <w:lvlOverride w:ilvl="6">
      <w:lvl w:ilvl="6" w:tentative="1">
        <w:start w:val="1"/>
        <w:numFmt w:val="decimal"/>
        <w:lvlText w:val="%1.%2.%3.%4.%5.%6.%7."/>
        <w:lvlJc w:val="left"/>
        <w:pPr>
          <w:ind w:left="1296" w:hanging="1296"/>
        </w:pPr>
        <w:rPr>
          <w:rFonts w:hint="default"/>
        </w:rPr>
      </w:lvl>
    </w:lvlOverride>
    <w:lvlOverride w:ilvl="7">
      <w:lvl w:ilvl="7" w:tentative="1">
        <w:start w:val="1"/>
        <w:numFmt w:val="decimal"/>
        <w:lvlText w:val="%1.%2.%3.%4.%5.%6.%7.%8."/>
        <w:lvlJc w:val="left"/>
        <w:pPr>
          <w:ind w:left="1440" w:hanging="1440"/>
        </w:pPr>
        <w:rPr>
          <w:rFonts w:hint="default"/>
        </w:rPr>
      </w:lvl>
    </w:lvlOverride>
    <w:lvlOverride w:ilvl="8">
      <w:lvl w:ilvl="8" w:tentative="1">
        <w:start w:val="1"/>
        <w:numFmt w:val="decimal"/>
        <w:lvlText w:val="%1.%2.%3.%4.%5.%6.%7.%8.%9."/>
        <w:lvlJc w:val="left"/>
        <w:pPr>
          <w:ind w:left="1583" w:hanging="1583"/>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EzMjEzNWVkYjM3ZTliZTZlYTNlM2Q4OTAxZGZjOWEifQ=="/>
  </w:docVars>
  <w:rsids>
    <w:rsidRoot w:val="008D74DA"/>
    <w:rsid w:val="00013466"/>
    <w:rsid w:val="00036D0A"/>
    <w:rsid w:val="0004698C"/>
    <w:rsid w:val="0005607A"/>
    <w:rsid w:val="000657F7"/>
    <w:rsid w:val="00066AB9"/>
    <w:rsid w:val="00076151"/>
    <w:rsid w:val="00085D86"/>
    <w:rsid w:val="000917D1"/>
    <w:rsid w:val="00096456"/>
    <w:rsid w:val="000A4C52"/>
    <w:rsid w:val="000B029C"/>
    <w:rsid w:val="000B7302"/>
    <w:rsid w:val="000D3BC3"/>
    <w:rsid w:val="000D5FF5"/>
    <w:rsid w:val="000E2652"/>
    <w:rsid w:val="000E5291"/>
    <w:rsid w:val="000F1F54"/>
    <w:rsid w:val="000F38F9"/>
    <w:rsid w:val="00103E7F"/>
    <w:rsid w:val="001042CF"/>
    <w:rsid w:val="00123263"/>
    <w:rsid w:val="001303A9"/>
    <w:rsid w:val="0013665F"/>
    <w:rsid w:val="0014733F"/>
    <w:rsid w:val="00155125"/>
    <w:rsid w:val="0018311C"/>
    <w:rsid w:val="0018736F"/>
    <w:rsid w:val="001A0AC4"/>
    <w:rsid w:val="001A6905"/>
    <w:rsid w:val="001B046E"/>
    <w:rsid w:val="001B2BA4"/>
    <w:rsid w:val="001B41CF"/>
    <w:rsid w:val="001B7361"/>
    <w:rsid w:val="001C54E6"/>
    <w:rsid w:val="001E1AF6"/>
    <w:rsid w:val="001F143E"/>
    <w:rsid w:val="001F16FD"/>
    <w:rsid w:val="00232386"/>
    <w:rsid w:val="0023502D"/>
    <w:rsid w:val="002369DB"/>
    <w:rsid w:val="00246A0D"/>
    <w:rsid w:val="002634C4"/>
    <w:rsid w:val="00264C9D"/>
    <w:rsid w:val="002659CA"/>
    <w:rsid w:val="002738EC"/>
    <w:rsid w:val="00283523"/>
    <w:rsid w:val="002937DE"/>
    <w:rsid w:val="00297855"/>
    <w:rsid w:val="002A0DF5"/>
    <w:rsid w:val="002A5332"/>
    <w:rsid w:val="002A6CCA"/>
    <w:rsid w:val="002B03FB"/>
    <w:rsid w:val="002B35E7"/>
    <w:rsid w:val="002D3F3A"/>
    <w:rsid w:val="002E5211"/>
    <w:rsid w:val="002E5776"/>
    <w:rsid w:val="002F30D2"/>
    <w:rsid w:val="0030448E"/>
    <w:rsid w:val="003116D9"/>
    <w:rsid w:val="00315F98"/>
    <w:rsid w:val="0032000C"/>
    <w:rsid w:val="00372FDD"/>
    <w:rsid w:val="00374899"/>
    <w:rsid w:val="00382FCB"/>
    <w:rsid w:val="003838FC"/>
    <w:rsid w:val="00387264"/>
    <w:rsid w:val="003920BB"/>
    <w:rsid w:val="003970A1"/>
    <w:rsid w:val="003A7A1C"/>
    <w:rsid w:val="003B7180"/>
    <w:rsid w:val="003B7FD7"/>
    <w:rsid w:val="003C2DC8"/>
    <w:rsid w:val="003C428A"/>
    <w:rsid w:val="003D276F"/>
    <w:rsid w:val="003E5445"/>
    <w:rsid w:val="003E5BD8"/>
    <w:rsid w:val="003E6778"/>
    <w:rsid w:val="003F4F10"/>
    <w:rsid w:val="00401DC4"/>
    <w:rsid w:val="00415E19"/>
    <w:rsid w:val="0042025E"/>
    <w:rsid w:val="004234A3"/>
    <w:rsid w:val="00446321"/>
    <w:rsid w:val="0048150F"/>
    <w:rsid w:val="004935B8"/>
    <w:rsid w:val="004A0DD3"/>
    <w:rsid w:val="004A4DE2"/>
    <w:rsid w:val="004B737F"/>
    <w:rsid w:val="004D7929"/>
    <w:rsid w:val="004E4607"/>
    <w:rsid w:val="0050413D"/>
    <w:rsid w:val="00514257"/>
    <w:rsid w:val="005267C6"/>
    <w:rsid w:val="00540E0D"/>
    <w:rsid w:val="00543302"/>
    <w:rsid w:val="0055095F"/>
    <w:rsid w:val="005642B8"/>
    <w:rsid w:val="00574869"/>
    <w:rsid w:val="005907E7"/>
    <w:rsid w:val="00595B4D"/>
    <w:rsid w:val="005A43D1"/>
    <w:rsid w:val="005D6195"/>
    <w:rsid w:val="005E0835"/>
    <w:rsid w:val="005E75E1"/>
    <w:rsid w:val="006015F8"/>
    <w:rsid w:val="006035E4"/>
    <w:rsid w:val="006054F1"/>
    <w:rsid w:val="00617766"/>
    <w:rsid w:val="0062298E"/>
    <w:rsid w:val="00647340"/>
    <w:rsid w:val="00660E7B"/>
    <w:rsid w:val="006647D3"/>
    <w:rsid w:val="00672BEC"/>
    <w:rsid w:val="00673E47"/>
    <w:rsid w:val="00680173"/>
    <w:rsid w:val="0069561F"/>
    <w:rsid w:val="006966C0"/>
    <w:rsid w:val="0069702B"/>
    <w:rsid w:val="006A57EC"/>
    <w:rsid w:val="006B143D"/>
    <w:rsid w:val="006C2037"/>
    <w:rsid w:val="006E3C2C"/>
    <w:rsid w:val="006E44BC"/>
    <w:rsid w:val="006F3445"/>
    <w:rsid w:val="00714359"/>
    <w:rsid w:val="007201E2"/>
    <w:rsid w:val="007237FC"/>
    <w:rsid w:val="007311A1"/>
    <w:rsid w:val="007406A1"/>
    <w:rsid w:val="007441AD"/>
    <w:rsid w:val="0074697F"/>
    <w:rsid w:val="00766908"/>
    <w:rsid w:val="0076785B"/>
    <w:rsid w:val="00767CE3"/>
    <w:rsid w:val="00783665"/>
    <w:rsid w:val="007E5271"/>
    <w:rsid w:val="007F6124"/>
    <w:rsid w:val="00807348"/>
    <w:rsid w:val="00812720"/>
    <w:rsid w:val="008131CF"/>
    <w:rsid w:val="00826EAF"/>
    <w:rsid w:val="00832A59"/>
    <w:rsid w:val="00850686"/>
    <w:rsid w:val="00860689"/>
    <w:rsid w:val="00862464"/>
    <w:rsid w:val="008624AA"/>
    <w:rsid w:val="00862804"/>
    <w:rsid w:val="00872918"/>
    <w:rsid w:val="008A0DD5"/>
    <w:rsid w:val="008A3A01"/>
    <w:rsid w:val="008B047F"/>
    <w:rsid w:val="008C1E18"/>
    <w:rsid w:val="008D6EFE"/>
    <w:rsid w:val="008D74DA"/>
    <w:rsid w:val="008E5D4C"/>
    <w:rsid w:val="00902A61"/>
    <w:rsid w:val="00930650"/>
    <w:rsid w:val="00942659"/>
    <w:rsid w:val="00944787"/>
    <w:rsid w:val="00952F5D"/>
    <w:rsid w:val="009549E1"/>
    <w:rsid w:val="00961ADC"/>
    <w:rsid w:val="00964C0B"/>
    <w:rsid w:val="009672A8"/>
    <w:rsid w:val="009833F1"/>
    <w:rsid w:val="00985D94"/>
    <w:rsid w:val="00987EC9"/>
    <w:rsid w:val="00993319"/>
    <w:rsid w:val="00993C1A"/>
    <w:rsid w:val="009947C9"/>
    <w:rsid w:val="009A1CA9"/>
    <w:rsid w:val="009A4ABA"/>
    <w:rsid w:val="009A78CB"/>
    <w:rsid w:val="009C1467"/>
    <w:rsid w:val="009C29F3"/>
    <w:rsid w:val="009D6557"/>
    <w:rsid w:val="009E0E24"/>
    <w:rsid w:val="009E11B1"/>
    <w:rsid w:val="009E21BE"/>
    <w:rsid w:val="00A03873"/>
    <w:rsid w:val="00A21BAF"/>
    <w:rsid w:val="00A23EDF"/>
    <w:rsid w:val="00A417B7"/>
    <w:rsid w:val="00A55B75"/>
    <w:rsid w:val="00A84746"/>
    <w:rsid w:val="00A84FEE"/>
    <w:rsid w:val="00A92DDA"/>
    <w:rsid w:val="00AA04BB"/>
    <w:rsid w:val="00AA210F"/>
    <w:rsid w:val="00AA47A3"/>
    <w:rsid w:val="00AA776D"/>
    <w:rsid w:val="00AB7C5E"/>
    <w:rsid w:val="00AC77E1"/>
    <w:rsid w:val="00AD4F0D"/>
    <w:rsid w:val="00AD5891"/>
    <w:rsid w:val="00AD7CD5"/>
    <w:rsid w:val="00B10947"/>
    <w:rsid w:val="00B12ACC"/>
    <w:rsid w:val="00B13747"/>
    <w:rsid w:val="00B17651"/>
    <w:rsid w:val="00B225D1"/>
    <w:rsid w:val="00B34CA4"/>
    <w:rsid w:val="00B47F53"/>
    <w:rsid w:val="00B5755E"/>
    <w:rsid w:val="00B65CD1"/>
    <w:rsid w:val="00B65DFA"/>
    <w:rsid w:val="00B71AB9"/>
    <w:rsid w:val="00B747F4"/>
    <w:rsid w:val="00B96F13"/>
    <w:rsid w:val="00BA0D2E"/>
    <w:rsid w:val="00BC1136"/>
    <w:rsid w:val="00BC6A41"/>
    <w:rsid w:val="00BD77DA"/>
    <w:rsid w:val="00BE7F21"/>
    <w:rsid w:val="00C3776A"/>
    <w:rsid w:val="00C62F71"/>
    <w:rsid w:val="00C66286"/>
    <w:rsid w:val="00C85E96"/>
    <w:rsid w:val="00C92592"/>
    <w:rsid w:val="00C979A8"/>
    <w:rsid w:val="00CA4551"/>
    <w:rsid w:val="00CC2C10"/>
    <w:rsid w:val="00CE710D"/>
    <w:rsid w:val="00CF2DE6"/>
    <w:rsid w:val="00CF6A86"/>
    <w:rsid w:val="00D0125F"/>
    <w:rsid w:val="00D03F88"/>
    <w:rsid w:val="00D06C65"/>
    <w:rsid w:val="00D10080"/>
    <w:rsid w:val="00D17993"/>
    <w:rsid w:val="00D17BAE"/>
    <w:rsid w:val="00D64D78"/>
    <w:rsid w:val="00D65E8C"/>
    <w:rsid w:val="00D70913"/>
    <w:rsid w:val="00D70B4B"/>
    <w:rsid w:val="00D74E38"/>
    <w:rsid w:val="00D77378"/>
    <w:rsid w:val="00D95412"/>
    <w:rsid w:val="00DA007E"/>
    <w:rsid w:val="00DB2695"/>
    <w:rsid w:val="00DB446F"/>
    <w:rsid w:val="00DD618D"/>
    <w:rsid w:val="00E06881"/>
    <w:rsid w:val="00E07D26"/>
    <w:rsid w:val="00E337C7"/>
    <w:rsid w:val="00E50D75"/>
    <w:rsid w:val="00E73395"/>
    <w:rsid w:val="00E76717"/>
    <w:rsid w:val="00E863C7"/>
    <w:rsid w:val="00E872CC"/>
    <w:rsid w:val="00EA0EA6"/>
    <w:rsid w:val="00EB681B"/>
    <w:rsid w:val="00EF4F4F"/>
    <w:rsid w:val="00F23931"/>
    <w:rsid w:val="00F30F1D"/>
    <w:rsid w:val="00F31702"/>
    <w:rsid w:val="00F54004"/>
    <w:rsid w:val="00F664AB"/>
    <w:rsid w:val="00F735B6"/>
    <w:rsid w:val="00F76B07"/>
    <w:rsid w:val="00F848B9"/>
    <w:rsid w:val="00F874F2"/>
    <w:rsid w:val="00FB140D"/>
    <w:rsid w:val="00FB2669"/>
    <w:rsid w:val="00FB2ABA"/>
    <w:rsid w:val="00FD512E"/>
    <w:rsid w:val="00FD607E"/>
    <w:rsid w:val="00FF42EC"/>
    <w:rsid w:val="015C71EE"/>
    <w:rsid w:val="01972503"/>
    <w:rsid w:val="01F61673"/>
    <w:rsid w:val="020E6FDC"/>
    <w:rsid w:val="029F7605"/>
    <w:rsid w:val="04C260AC"/>
    <w:rsid w:val="054677BC"/>
    <w:rsid w:val="05B355FD"/>
    <w:rsid w:val="06095E65"/>
    <w:rsid w:val="06703DAA"/>
    <w:rsid w:val="06BA1543"/>
    <w:rsid w:val="071B6CF0"/>
    <w:rsid w:val="073B78F0"/>
    <w:rsid w:val="079E0760"/>
    <w:rsid w:val="0803369C"/>
    <w:rsid w:val="08AB574D"/>
    <w:rsid w:val="08DA5D30"/>
    <w:rsid w:val="097233E6"/>
    <w:rsid w:val="0A3B1651"/>
    <w:rsid w:val="0A3B26DA"/>
    <w:rsid w:val="0A9C150F"/>
    <w:rsid w:val="0AAB49E7"/>
    <w:rsid w:val="0B020D2B"/>
    <w:rsid w:val="0BCF6D38"/>
    <w:rsid w:val="0C135619"/>
    <w:rsid w:val="0CAE6912"/>
    <w:rsid w:val="0CDC2D59"/>
    <w:rsid w:val="0CEB135A"/>
    <w:rsid w:val="0EEE60DD"/>
    <w:rsid w:val="0F717F89"/>
    <w:rsid w:val="0FD23633"/>
    <w:rsid w:val="1011252B"/>
    <w:rsid w:val="101D5C45"/>
    <w:rsid w:val="10C439B0"/>
    <w:rsid w:val="11F871AC"/>
    <w:rsid w:val="124D57B6"/>
    <w:rsid w:val="13882874"/>
    <w:rsid w:val="138E556B"/>
    <w:rsid w:val="13A5438F"/>
    <w:rsid w:val="15B1109E"/>
    <w:rsid w:val="170F26A9"/>
    <w:rsid w:val="17E41673"/>
    <w:rsid w:val="180C3982"/>
    <w:rsid w:val="1A145A4F"/>
    <w:rsid w:val="1ABE0806"/>
    <w:rsid w:val="1B381F58"/>
    <w:rsid w:val="1CE82174"/>
    <w:rsid w:val="1D6856DF"/>
    <w:rsid w:val="1E34692C"/>
    <w:rsid w:val="1F89343B"/>
    <w:rsid w:val="200D59A2"/>
    <w:rsid w:val="205E7944"/>
    <w:rsid w:val="20774EAA"/>
    <w:rsid w:val="20E9731C"/>
    <w:rsid w:val="211F6094"/>
    <w:rsid w:val="22170707"/>
    <w:rsid w:val="22EE69FE"/>
    <w:rsid w:val="23181AA9"/>
    <w:rsid w:val="231C564A"/>
    <w:rsid w:val="231E6B0D"/>
    <w:rsid w:val="24C03729"/>
    <w:rsid w:val="25431E50"/>
    <w:rsid w:val="257C5FC9"/>
    <w:rsid w:val="25872F16"/>
    <w:rsid w:val="259E0A43"/>
    <w:rsid w:val="26055CA1"/>
    <w:rsid w:val="269D607C"/>
    <w:rsid w:val="281A558E"/>
    <w:rsid w:val="28984DFA"/>
    <w:rsid w:val="2960563D"/>
    <w:rsid w:val="299F2D93"/>
    <w:rsid w:val="2A051E67"/>
    <w:rsid w:val="2A2E5377"/>
    <w:rsid w:val="2A30125F"/>
    <w:rsid w:val="2A98742F"/>
    <w:rsid w:val="2AD26743"/>
    <w:rsid w:val="2B0B0108"/>
    <w:rsid w:val="2B8C7AA3"/>
    <w:rsid w:val="2BFD1F1C"/>
    <w:rsid w:val="2CE82C2F"/>
    <w:rsid w:val="2D5423B5"/>
    <w:rsid w:val="2D720F16"/>
    <w:rsid w:val="2E3C0615"/>
    <w:rsid w:val="2E8D00CE"/>
    <w:rsid w:val="2EA518C7"/>
    <w:rsid w:val="2EC075E5"/>
    <w:rsid w:val="2F197039"/>
    <w:rsid w:val="306F306A"/>
    <w:rsid w:val="309D22E1"/>
    <w:rsid w:val="30C81F70"/>
    <w:rsid w:val="31AF2B60"/>
    <w:rsid w:val="31BC2B2F"/>
    <w:rsid w:val="32361274"/>
    <w:rsid w:val="32A23648"/>
    <w:rsid w:val="33B559FD"/>
    <w:rsid w:val="342B343F"/>
    <w:rsid w:val="3446049D"/>
    <w:rsid w:val="350C49C7"/>
    <w:rsid w:val="350E3235"/>
    <w:rsid w:val="35A90432"/>
    <w:rsid w:val="35EC1196"/>
    <w:rsid w:val="377E600E"/>
    <w:rsid w:val="37BF1C08"/>
    <w:rsid w:val="386E3A62"/>
    <w:rsid w:val="38A03513"/>
    <w:rsid w:val="3A821378"/>
    <w:rsid w:val="3ABC2AC9"/>
    <w:rsid w:val="3B690D94"/>
    <w:rsid w:val="3BBE6358"/>
    <w:rsid w:val="3BC27A51"/>
    <w:rsid w:val="3C7007F0"/>
    <w:rsid w:val="3CE84C78"/>
    <w:rsid w:val="3D1448BA"/>
    <w:rsid w:val="3D18258C"/>
    <w:rsid w:val="3D4C15B5"/>
    <w:rsid w:val="3E4474AA"/>
    <w:rsid w:val="3F12591B"/>
    <w:rsid w:val="3F24777F"/>
    <w:rsid w:val="3F6933BC"/>
    <w:rsid w:val="40602360"/>
    <w:rsid w:val="40D0119C"/>
    <w:rsid w:val="425777BC"/>
    <w:rsid w:val="42D20117"/>
    <w:rsid w:val="43786C2D"/>
    <w:rsid w:val="43E12147"/>
    <w:rsid w:val="441E0A1A"/>
    <w:rsid w:val="447D05C7"/>
    <w:rsid w:val="447E1B1F"/>
    <w:rsid w:val="44EE48DE"/>
    <w:rsid w:val="44FB5EB9"/>
    <w:rsid w:val="45F53B3F"/>
    <w:rsid w:val="460F4FD6"/>
    <w:rsid w:val="46604CA3"/>
    <w:rsid w:val="46606E63"/>
    <w:rsid w:val="46712183"/>
    <w:rsid w:val="46FF3964"/>
    <w:rsid w:val="474101A7"/>
    <w:rsid w:val="47AD3EDD"/>
    <w:rsid w:val="47C92320"/>
    <w:rsid w:val="48234124"/>
    <w:rsid w:val="48257EF2"/>
    <w:rsid w:val="48C07909"/>
    <w:rsid w:val="49230043"/>
    <w:rsid w:val="49E3532F"/>
    <w:rsid w:val="4A055346"/>
    <w:rsid w:val="4A69436C"/>
    <w:rsid w:val="4ADF7C70"/>
    <w:rsid w:val="4B0D580E"/>
    <w:rsid w:val="4B4A15AC"/>
    <w:rsid w:val="4DE24A77"/>
    <w:rsid w:val="4E527284"/>
    <w:rsid w:val="4E7F60BA"/>
    <w:rsid w:val="4E863B03"/>
    <w:rsid w:val="4E982C6B"/>
    <w:rsid w:val="4F685624"/>
    <w:rsid w:val="4F9547EC"/>
    <w:rsid w:val="50294E31"/>
    <w:rsid w:val="50404E25"/>
    <w:rsid w:val="508D407C"/>
    <w:rsid w:val="50973FAC"/>
    <w:rsid w:val="50CB466D"/>
    <w:rsid w:val="50F00E48"/>
    <w:rsid w:val="51552980"/>
    <w:rsid w:val="524712E3"/>
    <w:rsid w:val="53832983"/>
    <w:rsid w:val="53BD0020"/>
    <w:rsid w:val="53D61877"/>
    <w:rsid w:val="544D62DA"/>
    <w:rsid w:val="54E7642C"/>
    <w:rsid w:val="552A4A8B"/>
    <w:rsid w:val="555E1447"/>
    <w:rsid w:val="55970662"/>
    <w:rsid w:val="56292A2A"/>
    <w:rsid w:val="56C523FF"/>
    <w:rsid w:val="575B0B34"/>
    <w:rsid w:val="575C634C"/>
    <w:rsid w:val="57F12CE1"/>
    <w:rsid w:val="5815632B"/>
    <w:rsid w:val="58220160"/>
    <w:rsid w:val="58FB6C7D"/>
    <w:rsid w:val="58FE6254"/>
    <w:rsid w:val="5911552F"/>
    <w:rsid w:val="59822285"/>
    <w:rsid w:val="59CD1028"/>
    <w:rsid w:val="5A05622A"/>
    <w:rsid w:val="5A627DCA"/>
    <w:rsid w:val="5AAB2973"/>
    <w:rsid w:val="5B526365"/>
    <w:rsid w:val="5B7C6118"/>
    <w:rsid w:val="5BA85632"/>
    <w:rsid w:val="5BEA5EBF"/>
    <w:rsid w:val="5C395F50"/>
    <w:rsid w:val="5D94744F"/>
    <w:rsid w:val="5E6D4B86"/>
    <w:rsid w:val="5EAA2B6F"/>
    <w:rsid w:val="5F0872A1"/>
    <w:rsid w:val="5FF37A24"/>
    <w:rsid w:val="60D33121"/>
    <w:rsid w:val="61CA16F5"/>
    <w:rsid w:val="62546D75"/>
    <w:rsid w:val="635B2676"/>
    <w:rsid w:val="63A2341F"/>
    <w:rsid w:val="63F577C8"/>
    <w:rsid w:val="64085A7D"/>
    <w:rsid w:val="65E42D9D"/>
    <w:rsid w:val="668B1B99"/>
    <w:rsid w:val="67090E60"/>
    <w:rsid w:val="69B96BD1"/>
    <w:rsid w:val="6AD336AE"/>
    <w:rsid w:val="6BBF4C75"/>
    <w:rsid w:val="6BCD0913"/>
    <w:rsid w:val="6D321673"/>
    <w:rsid w:val="6D667798"/>
    <w:rsid w:val="6D727BF2"/>
    <w:rsid w:val="6DA1087E"/>
    <w:rsid w:val="6DBA0DF8"/>
    <w:rsid w:val="6E155539"/>
    <w:rsid w:val="6EA54EED"/>
    <w:rsid w:val="6FFE4601"/>
    <w:rsid w:val="70D03613"/>
    <w:rsid w:val="70F95157"/>
    <w:rsid w:val="713A52EE"/>
    <w:rsid w:val="720606A6"/>
    <w:rsid w:val="73F05551"/>
    <w:rsid w:val="74500206"/>
    <w:rsid w:val="745941C0"/>
    <w:rsid w:val="76E5134D"/>
    <w:rsid w:val="770D66B8"/>
    <w:rsid w:val="77740388"/>
    <w:rsid w:val="78D45375"/>
    <w:rsid w:val="7A573146"/>
    <w:rsid w:val="7B9A0E43"/>
    <w:rsid w:val="7C0C0E84"/>
    <w:rsid w:val="7C9A3549"/>
    <w:rsid w:val="7EDB540B"/>
    <w:rsid w:val="7EF30A01"/>
    <w:rsid w:val="7F39121A"/>
    <w:rsid w:val="7F560D51"/>
    <w:rsid w:val="7F745B29"/>
    <w:rsid w:val="7F903605"/>
    <w:rsid w:val="7F942939"/>
  </w:rsids>
  <m:mathPr>
    <m:mathFont m:val="Cambria Math"/>
    <m:brkBin m:val="before"/>
    <m:brkBinSub m:val="--"/>
    <m:smallFrac m:val="1"/>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b/>
      <w:kern w:val="44"/>
      <w:sz w:val="44"/>
    </w:rPr>
  </w:style>
  <w:style w:type="paragraph" w:styleId="3">
    <w:name w:val="heading 2"/>
    <w:basedOn w:val="1"/>
    <w:next w:val="1"/>
    <w:unhideWhenUsed/>
    <w:qFormat/>
    <w:uiPriority w:val="0"/>
    <w:pPr>
      <w:keepNext/>
      <w:keepLines/>
      <w:numPr>
        <w:ilvl w:val="1"/>
        <w:numId w:val="1"/>
      </w:numPr>
      <w:ind w:firstLine="0" w:firstLineChars="0"/>
      <w:outlineLvl w:val="1"/>
    </w:pPr>
    <w:rPr>
      <w:rFonts w:ascii="Arial" w:hAnsi="Arial"/>
      <w:b/>
      <w:sz w:val="36"/>
    </w:rPr>
  </w:style>
  <w:style w:type="paragraph" w:styleId="4">
    <w:name w:val="heading 3"/>
    <w:basedOn w:val="1"/>
    <w:next w:val="1"/>
    <w:unhideWhenUsed/>
    <w:qFormat/>
    <w:uiPriority w:val="0"/>
    <w:pPr>
      <w:keepNext/>
      <w:keepLines/>
      <w:numPr>
        <w:ilvl w:val="2"/>
        <w:numId w:val="1"/>
      </w:numPr>
      <w:ind w:firstLine="0" w:firstLineChars="0"/>
      <w:outlineLvl w:val="2"/>
    </w:pPr>
    <w:rPr>
      <w:b/>
      <w:sz w:val="32"/>
    </w:rPr>
  </w:style>
  <w:style w:type="paragraph" w:styleId="5">
    <w:name w:val="heading 4"/>
    <w:basedOn w:val="1"/>
    <w:next w:val="1"/>
    <w:unhideWhenUsed/>
    <w:qFormat/>
    <w:uiPriority w:val="0"/>
    <w:pPr>
      <w:keepNext/>
      <w:keepLines/>
      <w:numPr>
        <w:ilvl w:val="3"/>
        <w:numId w:val="1"/>
      </w:numPr>
      <w:spacing w:line="372" w:lineRule="auto"/>
      <w:ind w:firstLine="0" w:firstLineChars="0"/>
      <w:outlineLvl w:val="3"/>
    </w:pPr>
    <w:rPr>
      <w:rFonts w:ascii="Arial" w:hAnsi="Arial" w:eastAsia="黑体"/>
      <w:b/>
    </w:rPr>
  </w:style>
  <w:style w:type="paragraph" w:styleId="6">
    <w:name w:val="heading 5"/>
    <w:basedOn w:val="1"/>
    <w:next w:val="1"/>
    <w:unhideWhenUsed/>
    <w:qFormat/>
    <w:uiPriority w:val="0"/>
    <w:pPr>
      <w:keepNext/>
      <w:keepLines/>
      <w:numPr>
        <w:ilvl w:val="4"/>
        <w:numId w:val="1"/>
      </w:numPr>
      <w:spacing w:line="372" w:lineRule="auto"/>
      <w:ind w:firstLine="0" w:firstLineChars="0"/>
      <w:outlineLvl w:val="4"/>
    </w:pPr>
    <w:rPr>
      <w:b/>
    </w:rPr>
  </w:style>
  <w:style w:type="paragraph" w:styleId="7">
    <w:name w:val="heading 6"/>
    <w:basedOn w:val="1"/>
    <w:next w:val="1"/>
    <w:unhideWhenUsed/>
    <w:qFormat/>
    <w:uiPriority w:val="0"/>
    <w:pPr>
      <w:keepNext/>
      <w:keepLines/>
      <w:numPr>
        <w:ilvl w:val="5"/>
        <w:numId w:val="1"/>
      </w:numPr>
      <w:spacing w:line="317" w:lineRule="auto"/>
      <w:ind w:firstLine="0"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line="317" w:lineRule="auto"/>
      <w:ind w:firstLine="0" w:firstLineChars="0"/>
      <w:outlineLvl w:val="6"/>
    </w:pPr>
    <w:rPr>
      <w:b/>
      <w:sz w:val="24"/>
    </w:rPr>
  </w:style>
  <w:style w:type="paragraph" w:styleId="9">
    <w:name w:val="heading 8"/>
    <w:basedOn w:val="1"/>
    <w:next w:val="1"/>
    <w:unhideWhenUsed/>
    <w:qFormat/>
    <w:uiPriority w:val="0"/>
    <w:pPr>
      <w:keepNext/>
      <w:keepLines/>
      <w:numPr>
        <w:ilvl w:val="7"/>
        <w:numId w:val="1"/>
      </w:numPr>
      <w:spacing w:line="317" w:lineRule="auto"/>
      <w:ind w:firstLine="0"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line="317" w:lineRule="auto"/>
      <w:ind w:firstLine="0" w:firstLineChars="0"/>
      <w:outlineLvl w:val="8"/>
    </w:pPr>
    <w:rPr>
      <w:rFonts w:ascii="Arial" w:hAnsi="Arial" w:eastAsia="黑体"/>
      <w:sz w:val="21"/>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680"/>
      <w:jc w:val="left"/>
    </w:pPr>
    <w:rPr>
      <w:rFonts w:asciiTheme="minorHAnsi" w:hAnsiTheme="minorHAnsi"/>
      <w:sz w:val="20"/>
    </w:rPr>
  </w:style>
  <w:style w:type="paragraph" w:styleId="12">
    <w:name w:val="Normal Indent"/>
    <w:basedOn w:val="1"/>
    <w:qFormat/>
    <w:uiPriority w:val="0"/>
    <w:pPr>
      <w:ind w:left="670" w:leftChars="250"/>
    </w:pPr>
    <w:rPr>
      <w:rFonts w:ascii="Calibri" w:hAnsi="Calibri"/>
    </w:rPr>
  </w:style>
  <w:style w:type="paragraph" w:styleId="13">
    <w:name w:val="annotation text"/>
    <w:basedOn w:val="1"/>
    <w:link w:val="39"/>
    <w:qFormat/>
    <w:uiPriority w:val="0"/>
    <w:pPr>
      <w:jc w:val="center"/>
    </w:pPr>
    <w:rPr>
      <w:sz w:val="22"/>
    </w:rPr>
  </w:style>
  <w:style w:type="paragraph" w:styleId="14">
    <w:name w:val="toc 5"/>
    <w:basedOn w:val="1"/>
    <w:next w:val="1"/>
    <w:qFormat/>
    <w:uiPriority w:val="39"/>
    <w:pPr>
      <w:ind w:left="1120"/>
      <w:jc w:val="left"/>
    </w:pPr>
    <w:rPr>
      <w:rFonts w:asciiTheme="minorHAnsi" w:hAnsiTheme="minorHAnsi"/>
      <w:sz w:val="20"/>
    </w:rPr>
  </w:style>
  <w:style w:type="paragraph" w:styleId="15">
    <w:name w:val="toc 3"/>
    <w:basedOn w:val="1"/>
    <w:next w:val="1"/>
    <w:qFormat/>
    <w:uiPriority w:val="39"/>
    <w:pPr>
      <w:ind w:left="560"/>
      <w:jc w:val="left"/>
    </w:pPr>
    <w:rPr>
      <w:rFonts w:asciiTheme="minorHAnsi" w:hAnsiTheme="minorHAnsi"/>
      <w:sz w:val="20"/>
    </w:rPr>
  </w:style>
  <w:style w:type="paragraph" w:styleId="16">
    <w:name w:val="toc 8"/>
    <w:basedOn w:val="1"/>
    <w:next w:val="1"/>
    <w:qFormat/>
    <w:uiPriority w:val="39"/>
    <w:pPr>
      <w:ind w:left="1960"/>
      <w:jc w:val="left"/>
    </w:pPr>
    <w:rPr>
      <w:rFonts w:asciiTheme="minorHAnsi" w:hAnsiTheme="minorHAnsi"/>
      <w:sz w:val="20"/>
    </w:rPr>
  </w:style>
  <w:style w:type="paragraph" w:styleId="17">
    <w:name w:val="Balloon Text"/>
    <w:basedOn w:val="1"/>
    <w:link w:val="36"/>
    <w:qFormat/>
    <w:uiPriority w:val="0"/>
    <w:pPr>
      <w:spacing w:line="240" w:lineRule="auto"/>
    </w:pPr>
    <w:rPr>
      <w:sz w:val="18"/>
      <w:szCs w:val="18"/>
    </w:rPr>
  </w:style>
  <w:style w:type="paragraph" w:styleId="18">
    <w:name w:val="footer"/>
    <w:basedOn w:val="1"/>
    <w:unhideWhenUsed/>
    <w:qFormat/>
    <w:uiPriority w:val="99"/>
    <w:pPr>
      <w:tabs>
        <w:tab w:val="center" w:pos="4153"/>
        <w:tab w:val="right" w:pos="8306"/>
      </w:tabs>
      <w:snapToGrid w:val="0"/>
      <w:jc w:val="left"/>
    </w:pPr>
    <w:rPr>
      <w:sz w:val="18"/>
      <w:szCs w:val="18"/>
    </w:rPr>
  </w:style>
  <w:style w:type="paragraph" w:styleId="19">
    <w:name w:val="header"/>
    <w:basedOn w:val="1"/>
    <w:link w:val="3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0">
    <w:name w:val="toc 1"/>
    <w:basedOn w:val="1"/>
    <w:next w:val="1"/>
    <w:qFormat/>
    <w:uiPriority w:val="39"/>
    <w:pPr>
      <w:spacing w:before="240" w:after="120"/>
      <w:jc w:val="left"/>
    </w:pPr>
    <w:rPr>
      <w:rFonts w:asciiTheme="minorHAnsi" w:hAnsiTheme="minorHAnsi"/>
      <w:b/>
      <w:bCs/>
      <w:sz w:val="20"/>
    </w:rPr>
  </w:style>
  <w:style w:type="paragraph" w:styleId="21">
    <w:name w:val="toc 4"/>
    <w:basedOn w:val="1"/>
    <w:next w:val="1"/>
    <w:qFormat/>
    <w:uiPriority w:val="39"/>
    <w:pPr>
      <w:ind w:left="840"/>
      <w:jc w:val="left"/>
    </w:pPr>
    <w:rPr>
      <w:rFonts w:asciiTheme="minorHAnsi" w:hAnsiTheme="minorHAnsi"/>
      <w:sz w:val="20"/>
    </w:rPr>
  </w:style>
  <w:style w:type="paragraph" w:styleId="22">
    <w:name w:val="toc 6"/>
    <w:basedOn w:val="1"/>
    <w:next w:val="1"/>
    <w:qFormat/>
    <w:uiPriority w:val="39"/>
    <w:pPr>
      <w:ind w:left="1400"/>
      <w:jc w:val="left"/>
    </w:pPr>
    <w:rPr>
      <w:rFonts w:asciiTheme="minorHAnsi" w:hAnsiTheme="minorHAnsi"/>
      <w:sz w:val="20"/>
    </w:rPr>
  </w:style>
  <w:style w:type="paragraph" w:styleId="23">
    <w:name w:val="toc 2"/>
    <w:basedOn w:val="1"/>
    <w:next w:val="1"/>
    <w:qFormat/>
    <w:uiPriority w:val="39"/>
    <w:pPr>
      <w:spacing w:before="120" w:line="240" w:lineRule="auto"/>
      <w:ind w:left="210"/>
      <w:jc w:val="left"/>
    </w:pPr>
    <w:rPr>
      <w:rFonts w:asciiTheme="minorAscii" w:hAnsiTheme="minorAscii"/>
      <w:i/>
      <w:iCs/>
      <w:sz w:val="20"/>
    </w:rPr>
  </w:style>
  <w:style w:type="paragraph" w:styleId="24">
    <w:name w:val="toc 9"/>
    <w:basedOn w:val="1"/>
    <w:next w:val="1"/>
    <w:qFormat/>
    <w:uiPriority w:val="39"/>
    <w:pPr>
      <w:ind w:left="2240"/>
      <w:jc w:val="left"/>
    </w:pPr>
    <w:rPr>
      <w:rFonts w:asciiTheme="minorHAnsi" w:hAnsiTheme="minorHAnsi"/>
      <w:sz w:val="20"/>
    </w:rPr>
  </w:style>
  <w:style w:type="character" w:styleId="27">
    <w:name w:val="FollowedHyperlink"/>
    <w:basedOn w:val="26"/>
    <w:qFormat/>
    <w:uiPriority w:val="0"/>
    <w:rPr>
      <w:color w:val="800080"/>
      <w:u w:val="single"/>
    </w:rPr>
  </w:style>
  <w:style w:type="character" w:styleId="28">
    <w:name w:val="Hyperlink"/>
    <w:basedOn w:val="26"/>
    <w:qFormat/>
    <w:uiPriority w:val="99"/>
    <w:rPr>
      <w:rFonts w:cs="Times New Roman"/>
      <w:color w:val="0000FF"/>
      <w:u w:val="single"/>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2">
    <w:name w:val="font11"/>
    <w:basedOn w:val="26"/>
    <w:qFormat/>
    <w:uiPriority w:val="0"/>
    <w:rPr>
      <w:rFonts w:hint="eastAsia" w:ascii="宋体" w:hAnsi="宋体" w:eastAsia="宋体" w:cs="宋体"/>
      <w:color w:val="000000"/>
      <w:sz w:val="22"/>
      <w:szCs w:val="22"/>
      <w:u w:val="none"/>
    </w:rPr>
  </w:style>
  <w:style w:type="character" w:customStyle="1" w:styleId="33">
    <w:name w:val="font01"/>
    <w:basedOn w:val="26"/>
    <w:qFormat/>
    <w:uiPriority w:val="0"/>
    <w:rPr>
      <w:rFonts w:hint="eastAsia" w:ascii="宋体" w:hAnsi="宋体" w:eastAsia="宋体" w:cs="宋体"/>
      <w:color w:val="FF0000"/>
      <w:sz w:val="22"/>
      <w:szCs w:val="22"/>
      <w:u w:val="none"/>
    </w:rPr>
  </w:style>
  <w:style w:type="character" w:customStyle="1" w:styleId="34">
    <w:name w:val="font71"/>
    <w:basedOn w:val="26"/>
    <w:qFormat/>
    <w:uiPriority w:val="0"/>
    <w:rPr>
      <w:rFonts w:ascii="font-weight : 400" w:hAnsi="font-weight : 400" w:eastAsia="font-weight : 400" w:cs="font-weight : 400"/>
      <w:color w:val="000000"/>
      <w:sz w:val="22"/>
      <w:szCs w:val="22"/>
      <w:u w:val="none"/>
    </w:rPr>
  </w:style>
  <w:style w:type="character" w:customStyle="1" w:styleId="35">
    <w:name w:val="font21"/>
    <w:basedOn w:val="26"/>
    <w:qFormat/>
    <w:uiPriority w:val="0"/>
    <w:rPr>
      <w:rFonts w:hint="eastAsia" w:ascii="宋体" w:hAnsi="宋体" w:eastAsia="宋体" w:cs="宋体"/>
      <w:color w:val="000000"/>
      <w:sz w:val="22"/>
      <w:szCs w:val="22"/>
      <w:u w:val="none"/>
    </w:rPr>
  </w:style>
  <w:style w:type="character" w:customStyle="1" w:styleId="36">
    <w:name w:val="批注框文本 字符"/>
    <w:basedOn w:val="26"/>
    <w:link w:val="17"/>
    <w:qFormat/>
    <w:uiPriority w:val="0"/>
    <w:rPr>
      <w:kern w:val="2"/>
      <w:sz w:val="18"/>
      <w:szCs w:val="18"/>
    </w:rPr>
  </w:style>
  <w:style w:type="character" w:customStyle="1" w:styleId="37">
    <w:name w:val="页眉 字符"/>
    <w:basedOn w:val="26"/>
    <w:link w:val="19"/>
    <w:qFormat/>
    <w:uiPriority w:val="99"/>
    <w:rPr>
      <w:kern w:val="2"/>
      <w:sz w:val="18"/>
      <w:szCs w:val="24"/>
    </w:rPr>
  </w:style>
  <w:style w:type="paragraph" w:styleId="38">
    <w:name w:val="List Paragraph"/>
    <w:basedOn w:val="1"/>
    <w:qFormat/>
    <w:uiPriority w:val="34"/>
    <w:pPr>
      <w:spacing w:line="240" w:lineRule="auto"/>
    </w:pPr>
    <w:rPr>
      <w:rFonts w:asciiTheme="minorHAnsi" w:hAnsiTheme="minorHAnsi" w:eastAsiaTheme="minorEastAsia" w:cstheme="minorBidi"/>
      <w:sz w:val="21"/>
      <w:szCs w:val="22"/>
    </w:rPr>
  </w:style>
  <w:style w:type="character" w:customStyle="1" w:styleId="39">
    <w:name w:val="批注文字 字符"/>
    <w:basedOn w:val="26"/>
    <w:link w:val="13"/>
    <w:qFormat/>
    <w:uiPriority w:val="0"/>
    <w:rPr>
      <w:kern w:val="2"/>
      <w:sz w:val="22"/>
      <w:szCs w:val="24"/>
    </w:rPr>
  </w:style>
  <w:style w:type="paragraph" w:customStyle="1" w:styleId="40">
    <w:name w:val="TOC 标题1"/>
    <w:basedOn w:val="2"/>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bCs/>
      <w:color w:val="376092" w:themeColor="accent1" w:themeShade="BF"/>
      <w:kern w:val="0"/>
      <w:sz w:val="28"/>
      <w:szCs w:val="28"/>
    </w:rPr>
  </w:style>
  <w:style w:type="character" w:customStyle="1" w:styleId="41">
    <w:name w:val="Unresolved Mention"/>
    <w:basedOn w:val="2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1" Type="http://schemas.openxmlformats.org/officeDocument/2006/relationships/fontTable" Target="fontTable.xml"/><Relationship Id="rId70" Type="http://schemas.openxmlformats.org/officeDocument/2006/relationships/customXml" Target="../customXml/item2.xml"/><Relationship Id="rId7" Type="http://schemas.openxmlformats.org/officeDocument/2006/relationships/header" Target="header3.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3D278B-599C-46EF-AC8D-C1BBBAB5F7FB}">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34</Pages>
  <Words>3364</Words>
  <Characters>3623</Characters>
  <Lines>118</Lines>
  <Paragraphs>33</Paragraphs>
  <TotalTime>0</TotalTime>
  <ScaleCrop>false</ScaleCrop>
  <LinksUpToDate>false</LinksUpToDate>
  <CharactersWithSpaces>5311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2018-10-14T16:38:00Z</dcterms:created>
  <dc:creator>shadow</dc:creator>
  <cp:lastModifiedBy>rsbk</cp:lastModifiedBy>
  <cp:lastPrinted>2018-10-15T02:20:00Z</cp:lastPrinted>
  <dcterms:modified xsi:type="dcterms:W3CDTF">2023-02-01T02:24:31Z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4D767A723C224833A31F80A3C2B17E1B</vt:lpwstr>
  </property>
</Properties>
</file>